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53A50" w14:textId="77777777" w:rsidR="007F2A6E" w:rsidRDefault="00000000">
      <w:pPr>
        <w:spacing w:after="0" w:line="300" w:lineRule="auto"/>
        <w:jc w:val="center"/>
        <w:rPr>
          <w:sz w:val="22"/>
          <w:szCs w:val="22"/>
        </w:rPr>
      </w:pPr>
      <w:r>
        <w:rPr>
          <w:b/>
          <w:sz w:val="22"/>
          <w:szCs w:val="22"/>
        </w:rPr>
        <w:t xml:space="preserve">FORMULARUL ZONELOR PRIORITARE PENTRU BIODIVERSITATE</w:t>
      </w:r>
    </w:p>
    <w:p w14:paraId="559ABFB1" w14:textId="77777777" w:rsidR="007F2A6E" w:rsidRDefault="00000000">
      <w:pPr>
        <w:spacing w:before="480" w:after="120" w:line="300" w:lineRule="auto"/>
        <w:jc w:val="center"/>
        <w:rPr>
          <w:b/>
          <w:sz w:val="22"/>
          <w:szCs w:val="22"/>
        </w:rPr>
      </w:pPr>
      <w:r>
        <w:rPr>
          <w:b/>
          <w:sz w:val="22"/>
          <w:szCs w:val="22"/>
        </w:rPr>
        <w:t xml:space="preserve">1. Identificarea Zonelor Prioritare pentru Biodiversitate (ZPB)</w:t>
      </w:r>
    </w:p>
    <w:p w14:paraId="2CB8BEB8" w14:textId="77777777" w:rsidR="007F2A6E" w:rsidRDefault="00000000">
      <w:pPr>
        <w:spacing w:before="240" w:after="80" w:line="300" w:lineRule="auto"/>
        <w:rPr>
          <w:sz w:val="22"/>
          <w:szCs w:val="22"/>
        </w:rPr>
      </w:pPr>
      <w:r>
        <w:rPr>
          <w:b/>
          <w:sz w:val="22"/>
          <w:szCs w:val="22"/>
        </w:rPr>
        <w:t xml:space="preserve">1.1. Codul ZPB*</w:t>
      </w:r>
    </w:p>
    <w:p w14:paraId="46797561"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ROSCI0295ZPB</w:t>
      </w:r>
    </w:p>
    <w:p w14:paraId="3C98F097" w14:textId="77777777" w:rsidR="007F2A6E" w:rsidRDefault="00000000">
      <w:pPr>
        <w:spacing w:after="0" w:line="300" w:lineRule="auto"/>
        <w:rPr>
          <w:i/>
          <w:sz w:val="22"/>
          <w:szCs w:val="22"/>
        </w:rPr>
      </w:pPr>
      <w:r>
        <w:rPr>
          <w:i/>
          <w:sz w:val="22"/>
          <w:szCs w:val="22"/>
        </w:rPr>
        <w:t>*Codare temporară, aceasta va fi actualizată conform specificațiilor de raportare</w:t>
      </w:r>
    </w:p>
    <w:p w14:paraId="5252AF57" w14:textId="77777777" w:rsidR="007F2A6E" w:rsidRDefault="00000000">
      <w:pPr>
        <w:spacing w:before="240" w:after="80" w:line="300" w:lineRule="auto"/>
        <w:rPr>
          <w:b/>
          <w:sz w:val="22"/>
          <w:szCs w:val="22"/>
        </w:rPr>
      </w:pPr>
      <w:r>
        <w:rPr>
          <w:b/>
          <w:sz w:val="22"/>
          <w:szCs w:val="22"/>
        </w:rPr>
        <w:t xml:space="preserve">1.2. Denumire ZPB</w:t>
      </w:r>
    </w:p>
    <w:p w14:paraId="491D7851"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Dealurile Clujului de Est</w:t>
      </w:r>
    </w:p>
    <w:p w14:paraId="0A9DA1DB" w14:textId="77777777" w:rsidR="007F2A6E" w:rsidRDefault="00000000">
      <w:pPr>
        <w:spacing w:before="240" w:after="80" w:line="300" w:lineRule="auto"/>
        <w:rPr>
          <w:b/>
          <w:sz w:val="22"/>
          <w:szCs w:val="22"/>
        </w:rPr>
      </w:pPr>
      <w:r>
        <w:rPr>
          <w:b/>
          <w:sz w:val="22"/>
          <w:szCs w:val="22"/>
        </w:rPr>
        <w:t xml:space="preserve">1.3. Încadrarea ZPB în:</w:t>
      </w:r>
    </w:p>
    <w:p w14:paraId="5C570DA6" w14:textId="77777777" w:rsidR="007F2A6E" w:rsidRDefault="00000000">
      <w:pPr>
        <w:spacing w:after="0" w:line="300" w:lineRule="auto"/>
        <w:rPr>
          <w:sz w:val="22"/>
          <w:szCs w:val="22"/>
        </w:rPr>
      </w:pPr>
      <w:r>
        <w:rPr>
          <w:sz w:val="22"/>
          <w:szCs w:val="22"/>
        </w:rPr>
        <w:t>☑ Arie naturală protejată</w:t>
      </w:r>
    </w:p>
    <w:p w14:paraId="12B370E6" w14:textId="77777777" w:rsidR="007F2A6E" w:rsidRDefault="00000000">
      <w:pPr>
        <w:spacing w:after="0" w:line="300" w:lineRule="auto"/>
        <w:rPr>
          <w:sz w:val="22"/>
          <w:szCs w:val="22"/>
        </w:rPr>
      </w:pPr>
      <w:r>
        <w:rPr>
          <w:sz w:val="22"/>
          <w:szCs w:val="22"/>
        </w:rPr>
        <w:t>☐ OECM (Other effective area-based conservation measures)</w:t>
      </w:r>
    </w:p>
    <w:p w14:paraId="08FEE7FF" w14:textId="77777777" w:rsidR="007F2A6E" w:rsidRDefault="00000000">
      <w:pPr>
        <w:spacing w:after="0" w:line="300" w:lineRule="auto"/>
        <w:rPr>
          <w:sz w:val="22"/>
          <w:szCs w:val="22"/>
        </w:rPr>
      </w:pPr>
      <w:r>
        <w:rPr>
          <w:sz w:val="22"/>
          <w:szCs w:val="22"/>
        </w:rPr>
        <w:t>☐ Zonă potențială care să devină arie naturală protejată</w:t>
      </w:r>
    </w:p>
    <w:tbl>
      <w:tblPr>
        <w:tblStyle w:val="af0"/>
        <w:tblW w:w="8980" w:type="dxa"/>
        <w:tblInd w:w="10" w:type="dxa"/>
        <w:tblLayout w:type="fixed"/>
        <w:tblLook w:val="0400" w:firstRow="0" w:lastRow="0" w:firstColumn="0" w:lastColumn="0" w:noHBand="0" w:noVBand="1"/>
      </w:tblPr>
      <w:tblGrid>
        <w:gridCol w:w="4490"/>
        <w:gridCol w:w="4490"/>
      </w:tblGrid>
      <w:tr w:rsidR="007F2A6E" w14:paraId="406FF5D6" w14:textId="77777777">
        <w:tc>
          <w:tcPr>
            <w:tcW w:w="4490" w:type="dxa"/>
          </w:tcPr>
          <w:p w14:paraId="3616DD35" w14:textId="77777777" w:rsidR="007F2A6E" w:rsidRDefault="00000000">
            <w:pPr>
              <w:spacing w:before="240" w:after="80" w:line="300" w:lineRule="auto"/>
              <w:rPr>
                <w:b/>
                <w:sz w:val="22"/>
                <w:szCs w:val="22"/>
              </w:rPr>
            </w:pPr>
            <w:r>
              <w:rPr>
                <w:b/>
                <w:sz w:val="22"/>
                <w:szCs w:val="22"/>
              </w:rPr>
              <w:t>1.4. Data completării</w:t>
            </w:r>
          </w:p>
        </w:tc>
        <w:tc>
          <w:tcPr>
            <w:tcW w:w="4490" w:type="dxa"/>
          </w:tcPr>
          <w:p w14:paraId="2630FD3E" w14:textId="77777777" w:rsidR="007F2A6E" w:rsidRDefault="00000000">
            <w:pPr>
              <w:spacing w:before="240" w:after="80" w:line="300" w:lineRule="auto"/>
              <w:rPr>
                <w:b/>
                <w:sz w:val="22"/>
                <w:szCs w:val="22"/>
              </w:rPr>
            </w:pPr>
            <w:r>
              <w:rPr>
                <w:b/>
                <w:sz w:val="22"/>
                <w:szCs w:val="22"/>
              </w:rPr>
              <w:t>1.5. Data actualizării</w:t>
            </w:r>
          </w:p>
        </w:tc>
      </w:tr>
      <w:tr w:rsidR="007F2A6E" w14:paraId="1C6B74BA" w14:textId="77777777">
        <w:tc>
          <w:tcPr>
            <w:tcW w:w="4490" w:type="dxa"/>
          </w:tcPr>
          <w:p w14:paraId="2236E311" w14:textId="77777777" w:rsidR="007F2A6E" w:rsidRDefault="007F2A6E">
            <w:pPr>
              <w:widowControl w:val="0"/>
              <w:pBdr>
                <w:top w:val="nil"/>
                <w:left w:val="nil"/>
                <w:bottom w:val="nil"/>
                <w:right w:val="nil"/>
                <w:between w:val="nil"/>
              </w:pBdr>
              <w:spacing w:after="0" w:line="276" w:lineRule="auto"/>
              <w:rPr>
                <w:b/>
                <w:sz w:val="22"/>
                <w:szCs w:val="22"/>
              </w:rPr>
            </w:pPr>
          </w:p>
          <w:tbl>
            <w:tblPr>
              <w:tblStyle w:val="af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F2A6E" w14:paraId="0979179A" w14:textId="77777777">
              <w:tc>
                <w:tcPr>
                  <w:tcW w:w="300" w:type="dxa"/>
                </w:tcPr>
                <w:p w14:paraId="2EB1D23A" w14:textId="77777777" w:rsidR="007F2A6E" w:rsidRDefault="00000000">
                  <w:pPr>
                    <w:spacing w:after="0" w:line="300" w:lineRule="auto"/>
                    <w:jc w:val="center"/>
                    <w:rPr>
                      <w:sz w:val="22"/>
                      <w:szCs w:val="22"/>
                    </w:rPr>
                  </w:pPr>
                  <w:r>
                    <w:rPr>
                      <w:sz w:val="22"/>
                      <w:szCs w:val="22"/>
                    </w:rPr>
                    <w:t>2</w:t>
                  </w:r>
                </w:p>
              </w:tc>
              <w:tc>
                <w:tcPr>
                  <w:tcW w:w="300" w:type="dxa"/>
                </w:tcPr>
                <w:p w14:paraId="76DAC6BF" w14:textId="77777777" w:rsidR="007F2A6E" w:rsidRDefault="00000000">
                  <w:pPr>
                    <w:spacing w:after="0" w:line="300" w:lineRule="auto"/>
                    <w:jc w:val="center"/>
                    <w:rPr>
                      <w:sz w:val="22"/>
                      <w:szCs w:val="22"/>
                    </w:rPr>
                  </w:pPr>
                  <w:r>
                    <w:rPr>
                      <w:sz w:val="22"/>
                      <w:szCs w:val="22"/>
                    </w:rPr>
                    <w:t>0</w:t>
                  </w:r>
                </w:p>
              </w:tc>
              <w:tc>
                <w:tcPr>
                  <w:tcW w:w="300" w:type="dxa"/>
                </w:tcPr>
                <w:p w14:paraId="420778C2" w14:textId="77777777" w:rsidR="007F2A6E" w:rsidRDefault="00000000">
                  <w:pPr>
                    <w:spacing w:after="0" w:line="300" w:lineRule="auto"/>
                    <w:jc w:val="center"/>
                    <w:rPr>
                      <w:sz w:val="22"/>
                      <w:szCs w:val="22"/>
                    </w:rPr>
                  </w:pPr>
                  <w:r>
                    <w:rPr>
                      <w:sz w:val="22"/>
                      <w:szCs w:val="22"/>
                    </w:rPr>
                    <w:t>2</w:t>
                  </w:r>
                </w:p>
              </w:tc>
              <w:tc>
                <w:tcPr>
                  <w:tcW w:w="300" w:type="dxa"/>
                </w:tcPr>
                <w:p w14:paraId="33B08F8E" w14:textId="77777777" w:rsidR="007F2A6E" w:rsidRDefault="00BF6FCA">
                  <w:pPr>
                    <w:spacing w:after="0" w:line="300" w:lineRule="auto"/>
                    <w:jc w:val="center"/>
                    <w:rPr>
                      <w:sz w:val="22"/>
                      <w:szCs w:val="22"/>
                    </w:rPr>
                  </w:pPr>
                  <w:r>
                    <w:rPr>
                      <w:sz w:val="22"/>
                      <w:szCs w:val="22"/>
                    </w:rPr>
                    <w:t>6</w:t>
                  </w:r>
                </w:p>
              </w:tc>
              <w:tc>
                <w:tcPr>
                  <w:tcW w:w="300" w:type="dxa"/>
                </w:tcPr>
                <w:p w14:paraId="178015B4" w14:textId="77777777" w:rsidR="007F2A6E" w:rsidRDefault="00000000">
                  <w:pPr>
                    <w:spacing w:after="0" w:line="300" w:lineRule="auto"/>
                    <w:jc w:val="center"/>
                    <w:rPr>
                      <w:sz w:val="22"/>
                      <w:szCs w:val="22"/>
                    </w:rPr>
                  </w:pPr>
                  <w:r>
                    <w:rPr>
                      <w:sz w:val="22"/>
                      <w:szCs w:val="22"/>
                    </w:rPr>
                    <w:t>0</w:t>
                  </w:r>
                </w:p>
              </w:tc>
              <w:tc>
                <w:tcPr>
                  <w:tcW w:w="300" w:type="dxa"/>
                </w:tcPr>
                <w:p w14:paraId="27CD4913" w14:textId="77777777" w:rsidR="007F2A6E" w:rsidRDefault="00BF6FCA">
                  <w:pPr>
                    <w:spacing w:after="0" w:line="300" w:lineRule="auto"/>
                    <w:jc w:val="center"/>
                    <w:rPr>
                      <w:sz w:val="22"/>
                      <w:szCs w:val="22"/>
                    </w:rPr>
                  </w:pPr>
                  <w:r>
                    <w:rPr>
                      <w:sz w:val="22"/>
                      <w:szCs w:val="22"/>
                    </w:rPr>
                    <w:t>5</w:t>
                  </w:r>
                </w:p>
              </w:tc>
            </w:tr>
            <w:tr w:rsidR="007F2A6E" w14:paraId="0CD099FC" w14:textId="77777777">
              <w:tc>
                <w:tcPr>
                  <w:tcW w:w="300" w:type="dxa"/>
                </w:tcPr>
                <w:p w14:paraId="058B1D2E" w14:textId="77777777" w:rsidR="007F2A6E" w:rsidRDefault="00000000">
                  <w:pPr>
                    <w:spacing w:after="0" w:line="300" w:lineRule="auto"/>
                    <w:jc w:val="center"/>
                    <w:rPr>
                      <w:sz w:val="22"/>
                      <w:szCs w:val="22"/>
                    </w:rPr>
                  </w:pPr>
                  <w:r>
                    <w:rPr>
                      <w:sz w:val="22"/>
                      <w:szCs w:val="22"/>
                    </w:rPr>
                    <w:t>Y</w:t>
                  </w:r>
                </w:p>
              </w:tc>
              <w:tc>
                <w:tcPr>
                  <w:tcW w:w="300" w:type="dxa"/>
                </w:tcPr>
                <w:p w14:paraId="44EB23F6" w14:textId="77777777" w:rsidR="007F2A6E" w:rsidRDefault="00000000">
                  <w:pPr>
                    <w:spacing w:after="0" w:line="300" w:lineRule="auto"/>
                    <w:jc w:val="center"/>
                    <w:rPr>
                      <w:sz w:val="22"/>
                      <w:szCs w:val="22"/>
                    </w:rPr>
                  </w:pPr>
                  <w:r>
                    <w:rPr>
                      <w:sz w:val="22"/>
                      <w:szCs w:val="22"/>
                    </w:rPr>
                    <w:t>Y</w:t>
                  </w:r>
                </w:p>
              </w:tc>
              <w:tc>
                <w:tcPr>
                  <w:tcW w:w="300" w:type="dxa"/>
                </w:tcPr>
                <w:p w14:paraId="0BCF5B54" w14:textId="77777777" w:rsidR="007F2A6E" w:rsidRDefault="00000000">
                  <w:pPr>
                    <w:spacing w:after="0" w:line="300" w:lineRule="auto"/>
                    <w:jc w:val="center"/>
                    <w:rPr>
                      <w:sz w:val="22"/>
                      <w:szCs w:val="22"/>
                    </w:rPr>
                  </w:pPr>
                  <w:r>
                    <w:rPr>
                      <w:sz w:val="22"/>
                      <w:szCs w:val="22"/>
                    </w:rPr>
                    <w:t>Y</w:t>
                  </w:r>
                </w:p>
              </w:tc>
              <w:tc>
                <w:tcPr>
                  <w:tcW w:w="300" w:type="dxa"/>
                </w:tcPr>
                <w:p w14:paraId="2CEF5984" w14:textId="77777777" w:rsidR="007F2A6E" w:rsidRDefault="00000000">
                  <w:pPr>
                    <w:spacing w:after="0" w:line="300" w:lineRule="auto"/>
                    <w:jc w:val="center"/>
                    <w:rPr>
                      <w:sz w:val="22"/>
                      <w:szCs w:val="22"/>
                    </w:rPr>
                  </w:pPr>
                  <w:r>
                    <w:rPr>
                      <w:sz w:val="22"/>
                      <w:szCs w:val="22"/>
                    </w:rPr>
                    <w:t>Y</w:t>
                  </w:r>
                </w:p>
              </w:tc>
              <w:tc>
                <w:tcPr>
                  <w:tcW w:w="300" w:type="dxa"/>
                </w:tcPr>
                <w:p w14:paraId="7549F909" w14:textId="77777777" w:rsidR="007F2A6E" w:rsidRDefault="00000000">
                  <w:pPr>
                    <w:spacing w:after="0" w:line="300" w:lineRule="auto"/>
                    <w:jc w:val="center"/>
                    <w:rPr>
                      <w:sz w:val="22"/>
                      <w:szCs w:val="22"/>
                    </w:rPr>
                  </w:pPr>
                  <w:r>
                    <w:rPr>
                      <w:sz w:val="22"/>
                      <w:szCs w:val="22"/>
                    </w:rPr>
                    <w:t>M</w:t>
                  </w:r>
                </w:p>
              </w:tc>
              <w:tc>
                <w:tcPr>
                  <w:tcW w:w="300" w:type="dxa"/>
                </w:tcPr>
                <w:p w14:paraId="31E3D78A" w14:textId="77777777" w:rsidR="007F2A6E" w:rsidRDefault="00000000">
                  <w:pPr>
                    <w:spacing w:after="0" w:line="300" w:lineRule="auto"/>
                    <w:jc w:val="center"/>
                    <w:rPr>
                      <w:sz w:val="22"/>
                      <w:szCs w:val="22"/>
                    </w:rPr>
                  </w:pPr>
                  <w:r>
                    <w:rPr>
                      <w:sz w:val="22"/>
                      <w:szCs w:val="22"/>
                    </w:rPr>
                    <w:t>M</w:t>
                  </w:r>
                </w:p>
              </w:tc>
            </w:tr>
          </w:tbl>
          <w:p w14:paraId="39B00BA6" w14:textId="77777777" w:rsidR="007F2A6E" w:rsidRDefault="007F2A6E">
            <w:pPr>
              <w:spacing w:after="0" w:line="300" w:lineRule="auto"/>
              <w:rPr>
                <w:sz w:val="22"/>
                <w:szCs w:val="22"/>
              </w:rPr>
            </w:pPr>
          </w:p>
        </w:tc>
        <w:tc>
          <w:tcPr>
            <w:tcW w:w="4490" w:type="dxa"/>
          </w:tcPr>
          <w:p w14:paraId="31BBB480" w14:textId="77777777" w:rsidR="007F2A6E" w:rsidRDefault="007F2A6E">
            <w:pPr>
              <w:widowControl w:val="0"/>
              <w:pBdr>
                <w:top w:val="nil"/>
                <w:left w:val="nil"/>
                <w:bottom w:val="nil"/>
                <w:right w:val="nil"/>
                <w:between w:val="nil"/>
              </w:pBdr>
              <w:spacing w:after="0" w:line="276" w:lineRule="auto"/>
              <w:rPr>
                <w:sz w:val="22"/>
                <w:szCs w:val="22"/>
              </w:rPr>
            </w:pPr>
          </w:p>
          <w:tbl>
            <w:tblPr>
              <w:tblStyle w:val="af2"/>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F2A6E" w14:paraId="2FE4B36C" w14:textId="77777777">
              <w:tc>
                <w:tcPr>
                  <w:tcW w:w="300" w:type="dxa"/>
                </w:tcPr>
                <w:p w14:paraId="09085A23" w14:textId="77777777" w:rsidR="007F2A6E" w:rsidRDefault="007F2A6E">
                  <w:pPr>
                    <w:spacing w:after="0" w:line="300" w:lineRule="auto"/>
                    <w:jc w:val="center"/>
                    <w:rPr>
                      <w:sz w:val="22"/>
                      <w:szCs w:val="22"/>
                    </w:rPr>
                  </w:pPr>
                </w:p>
              </w:tc>
              <w:tc>
                <w:tcPr>
                  <w:tcW w:w="300" w:type="dxa"/>
                </w:tcPr>
                <w:p w14:paraId="207696B5" w14:textId="77777777" w:rsidR="007F2A6E" w:rsidRDefault="007F2A6E">
                  <w:pPr>
                    <w:spacing w:after="0" w:line="300" w:lineRule="auto"/>
                    <w:jc w:val="center"/>
                    <w:rPr>
                      <w:sz w:val="22"/>
                      <w:szCs w:val="22"/>
                    </w:rPr>
                  </w:pPr>
                </w:p>
              </w:tc>
              <w:tc>
                <w:tcPr>
                  <w:tcW w:w="300" w:type="dxa"/>
                </w:tcPr>
                <w:p w14:paraId="008054C1" w14:textId="77777777" w:rsidR="007F2A6E" w:rsidRDefault="007F2A6E">
                  <w:pPr>
                    <w:spacing w:after="0" w:line="300" w:lineRule="auto"/>
                    <w:jc w:val="center"/>
                    <w:rPr>
                      <w:sz w:val="22"/>
                      <w:szCs w:val="22"/>
                    </w:rPr>
                  </w:pPr>
                </w:p>
              </w:tc>
              <w:tc>
                <w:tcPr>
                  <w:tcW w:w="300" w:type="dxa"/>
                </w:tcPr>
                <w:p w14:paraId="56403007" w14:textId="77777777" w:rsidR="007F2A6E" w:rsidRDefault="007F2A6E">
                  <w:pPr>
                    <w:spacing w:after="0" w:line="300" w:lineRule="auto"/>
                    <w:jc w:val="center"/>
                    <w:rPr>
                      <w:sz w:val="22"/>
                      <w:szCs w:val="22"/>
                    </w:rPr>
                  </w:pPr>
                </w:p>
              </w:tc>
              <w:tc>
                <w:tcPr>
                  <w:tcW w:w="300" w:type="dxa"/>
                </w:tcPr>
                <w:p w14:paraId="777F540F" w14:textId="77777777" w:rsidR="007F2A6E" w:rsidRDefault="007F2A6E">
                  <w:pPr>
                    <w:spacing w:after="0" w:line="300" w:lineRule="auto"/>
                    <w:jc w:val="center"/>
                    <w:rPr>
                      <w:sz w:val="22"/>
                      <w:szCs w:val="22"/>
                    </w:rPr>
                  </w:pPr>
                </w:p>
              </w:tc>
              <w:tc>
                <w:tcPr>
                  <w:tcW w:w="300" w:type="dxa"/>
                </w:tcPr>
                <w:p w14:paraId="6AC8AEBF" w14:textId="77777777" w:rsidR="007F2A6E" w:rsidRDefault="007F2A6E">
                  <w:pPr>
                    <w:spacing w:after="0" w:line="300" w:lineRule="auto"/>
                    <w:jc w:val="center"/>
                    <w:rPr>
                      <w:sz w:val="22"/>
                      <w:szCs w:val="22"/>
                    </w:rPr>
                  </w:pPr>
                </w:p>
              </w:tc>
            </w:tr>
            <w:tr w:rsidR="007F2A6E" w14:paraId="3489B5C0" w14:textId="77777777">
              <w:tc>
                <w:tcPr>
                  <w:tcW w:w="300" w:type="dxa"/>
                </w:tcPr>
                <w:p w14:paraId="73C40E92" w14:textId="77777777" w:rsidR="007F2A6E" w:rsidRDefault="00000000">
                  <w:pPr>
                    <w:spacing w:after="0" w:line="300" w:lineRule="auto"/>
                    <w:jc w:val="center"/>
                    <w:rPr>
                      <w:sz w:val="22"/>
                      <w:szCs w:val="22"/>
                    </w:rPr>
                  </w:pPr>
                  <w:r>
                    <w:rPr>
                      <w:sz w:val="22"/>
                      <w:szCs w:val="22"/>
                    </w:rPr>
                    <w:t>Y</w:t>
                  </w:r>
                </w:p>
              </w:tc>
              <w:tc>
                <w:tcPr>
                  <w:tcW w:w="300" w:type="dxa"/>
                </w:tcPr>
                <w:p w14:paraId="436FFD29" w14:textId="77777777" w:rsidR="007F2A6E" w:rsidRDefault="00000000">
                  <w:pPr>
                    <w:spacing w:after="0" w:line="300" w:lineRule="auto"/>
                    <w:jc w:val="center"/>
                    <w:rPr>
                      <w:sz w:val="22"/>
                      <w:szCs w:val="22"/>
                    </w:rPr>
                  </w:pPr>
                  <w:r>
                    <w:rPr>
                      <w:sz w:val="22"/>
                      <w:szCs w:val="22"/>
                    </w:rPr>
                    <w:t>Y</w:t>
                  </w:r>
                </w:p>
              </w:tc>
              <w:tc>
                <w:tcPr>
                  <w:tcW w:w="300" w:type="dxa"/>
                </w:tcPr>
                <w:p w14:paraId="3A4FED21" w14:textId="77777777" w:rsidR="007F2A6E" w:rsidRDefault="00000000">
                  <w:pPr>
                    <w:spacing w:after="0" w:line="300" w:lineRule="auto"/>
                    <w:jc w:val="center"/>
                    <w:rPr>
                      <w:sz w:val="22"/>
                      <w:szCs w:val="22"/>
                    </w:rPr>
                  </w:pPr>
                  <w:r>
                    <w:rPr>
                      <w:sz w:val="22"/>
                      <w:szCs w:val="22"/>
                    </w:rPr>
                    <w:t>Y</w:t>
                  </w:r>
                </w:p>
              </w:tc>
              <w:tc>
                <w:tcPr>
                  <w:tcW w:w="300" w:type="dxa"/>
                </w:tcPr>
                <w:p w14:paraId="2748DFA9" w14:textId="77777777" w:rsidR="007F2A6E" w:rsidRDefault="00000000">
                  <w:pPr>
                    <w:spacing w:after="0" w:line="300" w:lineRule="auto"/>
                    <w:jc w:val="center"/>
                    <w:rPr>
                      <w:sz w:val="22"/>
                      <w:szCs w:val="22"/>
                    </w:rPr>
                  </w:pPr>
                  <w:r>
                    <w:rPr>
                      <w:sz w:val="22"/>
                      <w:szCs w:val="22"/>
                    </w:rPr>
                    <w:t>Y</w:t>
                  </w:r>
                </w:p>
              </w:tc>
              <w:tc>
                <w:tcPr>
                  <w:tcW w:w="300" w:type="dxa"/>
                </w:tcPr>
                <w:p w14:paraId="31B9139D" w14:textId="77777777" w:rsidR="007F2A6E" w:rsidRDefault="00000000">
                  <w:pPr>
                    <w:spacing w:after="0" w:line="300" w:lineRule="auto"/>
                    <w:jc w:val="center"/>
                    <w:rPr>
                      <w:sz w:val="22"/>
                      <w:szCs w:val="22"/>
                    </w:rPr>
                  </w:pPr>
                  <w:r>
                    <w:rPr>
                      <w:sz w:val="22"/>
                      <w:szCs w:val="22"/>
                    </w:rPr>
                    <w:t>M</w:t>
                  </w:r>
                </w:p>
              </w:tc>
              <w:tc>
                <w:tcPr>
                  <w:tcW w:w="300" w:type="dxa"/>
                </w:tcPr>
                <w:p w14:paraId="243230E0" w14:textId="77777777" w:rsidR="007F2A6E" w:rsidRDefault="00000000">
                  <w:pPr>
                    <w:spacing w:after="0" w:line="300" w:lineRule="auto"/>
                    <w:jc w:val="center"/>
                    <w:rPr>
                      <w:sz w:val="22"/>
                      <w:szCs w:val="22"/>
                    </w:rPr>
                  </w:pPr>
                  <w:r>
                    <w:rPr>
                      <w:sz w:val="22"/>
                      <w:szCs w:val="22"/>
                    </w:rPr>
                    <w:t>M</w:t>
                  </w:r>
                </w:p>
              </w:tc>
            </w:tr>
          </w:tbl>
          <w:p w14:paraId="220E5F51" w14:textId="77777777" w:rsidR="007F2A6E" w:rsidRDefault="007F2A6E">
            <w:pPr>
              <w:spacing w:after="0" w:line="300" w:lineRule="auto"/>
              <w:rPr>
                <w:sz w:val="22"/>
                <w:szCs w:val="22"/>
              </w:rPr>
            </w:pPr>
          </w:p>
        </w:tc>
      </w:tr>
    </w:tbl>
    <w:p w14:paraId="6169D64A" w14:textId="77777777" w:rsidR="007F2A6E" w:rsidRDefault="00000000">
      <w:pPr>
        <w:spacing w:before="240" w:after="80" w:line="300" w:lineRule="auto"/>
        <w:rPr>
          <w:b/>
          <w:sz w:val="22"/>
          <w:szCs w:val="22"/>
        </w:rPr>
      </w:pPr>
      <w:r>
        <w:rPr>
          <w:b/>
          <w:sz w:val="22"/>
          <w:szCs w:val="22"/>
        </w:rPr>
        <w:t>1.6. Responsabili - Nume/Organizație:</w:t>
      </w:r>
    </w:p>
    <w:p w14:paraId="344EC31A"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C9F9DB4" w14:textId="77777777" w:rsidR="007F2A6E" w:rsidRDefault="00000000">
      <w:pPr>
        <w:spacing w:before="240" w:after="80" w:line="300" w:lineRule="auto"/>
        <w:rPr>
          <w:b/>
          <w:sz w:val="22"/>
          <w:szCs w:val="22"/>
        </w:rPr>
      </w:pPr>
      <w:r>
        <w:rPr>
          <w:b/>
          <w:sz w:val="22"/>
          <w:szCs w:val="22"/>
        </w:rPr>
        <w:t xml:space="preserve">1.7. Datele indicării și desemnării ca ZPB</w:t>
      </w:r>
    </w:p>
    <w:tbl>
      <w:tblPr>
        <w:tblStyle w:val="af3"/>
        <w:tblW w:w="8980" w:type="dxa"/>
        <w:tblInd w:w="10" w:type="dxa"/>
        <w:tblLayout w:type="fixed"/>
        <w:tblLook w:val="0400" w:firstRow="0" w:lastRow="0" w:firstColumn="0" w:lastColumn="0" w:noHBand="0" w:noVBand="1"/>
      </w:tblPr>
      <w:tblGrid>
        <w:gridCol w:w="4455"/>
        <w:gridCol w:w="4525"/>
      </w:tblGrid>
      <w:tr w:rsidR="007F2A6E" w14:paraId="518D8A36" w14:textId="77777777">
        <w:tc>
          <w:tcPr>
            <w:tcW w:w="4455" w:type="dxa"/>
          </w:tcPr>
          <w:p w14:paraId="2271D364" w14:textId="77777777" w:rsidR="007F2A6E" w:rsidRDefault="00000000">
            <w:pPr>
              <w:spacing w:after="0" w:line="300" w:lineRule="auto"/>
              <w:rPr>
                <w:sz w:val="22"/>
                <w:szCs w:val="22"/>
              </w:rPr>
            </w:pPr>
            <w:r>
              <w:rPr>
                <w:sz w:val="22"/>
                <w:szCs w:val="22"/>
              </w:rPr>
              <w:t xml:space="preserve">Data desemnării ca ZPB:</w:t>
            </w:r>
          </w:p>
        </w:tc>
        <w:tc>
          <w:tcPr>
            <w:tcW w:w="4525" w:type="dxa"/>
          </w:tcPr>
          <w:p w14:paraId="03C7645F" w14:textId="77777777" w:rsidR="007F2A6E" w:rsidRDefault="007F2A6E">
            <w:pPr>
              <w:widowControl w:val="0"/>
              <w:pBdr>
                <w:top w:val="nil"/>
                <w:left w:val="nil"/>
                <w:bottom w:val="nil"/>
                <w:right w:val="nil"/>
                <w:between w:val="nil"/>
              </w:pBdr>
              <w:spacing w:after="0" w:line="276" w:lineRule="auto"/>
              <w:rPr>
                <w:sz w:val="22"/>
                <w:szCs w:val="22"/>
              </w:rPr>
            </w:pPr>
          </w:p>
          <w:tbl>
            <w:tblPr>
              <w:tblStyle w:val="af4"/>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7F2A6E" w14:paraId="24292163" w14:textId="77777777">
              <w:tc>
                <w:tcPr>
                  <w:tcW w:w="300" w:type="dxa"/>
                </w:tcPr>
                <w:p w14:paraId="1362371A" w14:textId="77777777" w:rsidR="007F2A6E" w:rsidRDefault="00000000">
                  <w:pPr>
                    <w:spacing w:after="0" w:line="300" w:lineRule="auto"/>
                    <w:jc w:val="center"/>
                    <w:rPr>
                      <w:sz w:val="22"/>
                      <w:szCs w:val="22"/>
                    </w:rPr>
                  </w:pPr>
                  <w:r>
                    <w:rPr>
                      <w:sz w:val="22"/>
                      <w:szCs w:val="22"/>
                    </w:rPr>
                    <w:t xml:space="preserve"> </w:t>
                  </w:r>
                </w:p>
              </w:tc>
              <w:tc>
                <w:tcPr>
                  <w:tcW w:w="300" w:type="dxa"/>
                </w:tcPr>
                <w:p w14:paraId="39E8A8D4" w14:textId="77777777" w:rsidR="007F2A6E" w:rsidRDefault="00000000">
                  <w:pPr>
                    <w:spacing w:after="0" w:line="300" w:lineRule="auto"/>
                    <w:jc w:val="center"/>
                    <w:rPr>
                      <w:sz w:val="22"/>
                      <w:szCs w:val="22"/>
                    </w:rPr>
                  </w:pPr>
                  <w:r>
                    <w:rPr>
                      <w:sz w:val="22"/>
                      <w:szCs w:val="22"/>
                    </w:rPr>
                    <w:t xml:space="preserve"> </w:t>
                  </w:r>
                </w:p>
              </w:tc>
              <w:tc>
                <w:tcPr>
                  <w:tcW w:w="300" w:type="dxa"/>
                </w:tcPr>
                <w:p w14:paraId="2DA19253" w14:textId="77777777" w:rsidR="007F2A6E" w:rsidRDefault="00000000">
                  <w:pPr>
                    <w:spacing w:after="0" w:line="300" w:lineRule="auto"/>
                    <w:jc w:val="center"/>
                    <w:rPr>
                      <w:sz w:val="22"/>
                      <w:szCs w:val="22"/>
                    </w:rPr>
                  </w:pPr>
                  <w:r>
                    <w:rPr>
                      <w:sz w:val="22"/>
                      <w:szCs w:val="22"/>
                    </w:rPr>
                    <w:t xml:space="preserve"> </w:t>
                  </w:r>
                </w:p>
              </w:tc>
              <w:tc>
                <w:tcPr>
                  <w:tcW w:w="300" w:type="dxa"/>
                </w:tcPr>
                <w:p w14:paraId="2A7754AB" w14:textId="77777777" w:rsidR="007F2A6E" w:rsidRDefault="00000000">
                  <w:pPr>
                    <w:spacing w:after="0" w:line="300" w:lineRule="auto"/>
                    <w:jc w:val="center"/>
                    <w:rPr>
                      <w:sz w:val="22"/>
                      <w:szCs w:val="22"/>
                    </w:rPr>
                  </w:pPr>
                  <w:r>
                    <w:rPr>
                      <w:sz w:val="22"/>
                      <w:szCs w:val="22"/>
                    </w:rPr>
                    <w:t xml:space="preserve"> </w:t>
                  </w:r>
                </w:p>
              </w:tc>
              <w:tc>
                <w:tcPr>
                  <w:tcW w:w="300" w:type="dxa"/>
                </w:tcPr>
                <w:p w14:paraId="3EF7E7C8" w14:textId="77777777" w:rsidR="007F2A6E" w:rsidRDefault="00000000">
                  <w:pPr>
                    <w:spacing w:after="0" w:line="300" w:lineRule="auto"/>
                    <w:jc w:val="center"/>
                    <w:rPr>
                      <w:sz w:val="22"/>
                      <w:szCs w:val="22"/>
                    </w:rPr>
                  </w:pPr>
                  <w:r>
                    <w:rPr>
                      <w:sz w:val="22"/>
                      <w:szCs w:val="22"/>
                    </w:rPr>
                    <w:t xml:space="preserve"> </w:t>
                  </w:r>
                </w:p>
              </w:tc>
              <w:tc>
                <w:tcPr>
                  <w:tcW w:w="300" w:type="dxa"/>
                </w:tcPr>
                <w:p w14:paraId="4783BE52" w14:textId="77777777" w:rsidR="007F2A6E" w:rsidRDefault="00000000">
                  <w:pPr>
                    <w:spacing w:after="0" w:line="300" w:lineRule="auto"/>
                    <w:jc w:val="center"/>
                    <w:rPr>
                      <w:sz w:val="22"/>
                      <w:szCs w:val="22"/>
                    </w:rPr>
                  </w:pPr>
                  <w:r>
                    <w:rPr>
                      <w:sz w:val="22"/>
                      <w:szCs w:val="22"/>
                    </w:rPr>
                    <w:t xml:space="preserve"> </w:t>
                  </w:r>
                </w:p>
              </w:tc>
            </w:tr>
            <w:tr w:rsidR="007F2A6E" w14:paraId="648B5937" w14:textId="77777777">
              <w:tc>
                <w:tcPr>
                  <w:tcW w:w="300" w:type="dxa"/>
                </w:tcPr>
                <w:p w14:paraId="58F2A563" w14:textId="77777777" w:rsidR="007F2A6E" w:rsidRDefault="00000000">
                  <w:pPr>
                    <w:spacing w:after="0" w:line="300" w:lineRule="auto"/>
                    <w:jc w:val="center"/>
                    <w:rPr>
                      <w:sz w:val="22"/>
                      <w:szCs w:val="22"/>
                    </w:rPr>
                  </w:pPr>
                  <w:r>
                    <w:rPr>
                      <w:sz w:val="22"/>
                      <w:szCs w:val="22"/>
                    </w:rPr>
                    <w:t>Y</w:t>
                  </w:r>
                </w:p>
              </w:tc>
              <w:tc>
                <w:tcPr>
                  <w:tcW w:w="300" w:type="dxa"/>
                </w:tcPr>
                <w:p w14:paraId="6FBF994F" w14:textId="77777777" w:rsidR="007F2A6E" w:rsidRDefault="00000000">
                  <w:pPr>
                    <w:spacing w:after="0" w:line="300" w:lineRule="auto"/>
                    <w:jc w:val="center"/>
                    <w:rPr>
                      <w:sz w:val="22"/>
                      <w:szCs w:val="22"/>
                    </w:rPr>
                  </w:pPr>
                  <w:r>
                    <w:rPr>
                      <w:sz w:val="22"/>
                      <w:szCs w:val="22"/>
                    </w:rPr>
                    <w:t>Y</w:t>
                  </w:r>
                </w:p>
              </w:tc>
              <w:tc>
                <w:tcPr>
                  <w:tcW w:w="300" w:type="dxa"/>
                </w:tcPr>
                <w:p w14:paraId="24695D71" w14:textId="77777777" w:rsidR="007F2A6E" w:rsidRDefault="00000000">
                  <w:pPr>
                    <w:spacing w:after="0" w:line="300" w:lineRule="auto"/>
                    <w:jc w:val="center"/>
                    <w:rPr>
                      <w:sz w:val="22"/>
                      <w:szCs w:val="22"/>
                    </w:rPr>
                  </w:pPr>
                  <w:r>
                    <w:rPr>
                      <w:sz w:val="22"/>
                      <w:szCs w:val="22"/>
                    </w:rPr>
                    <w:t>Y</w:t>
                  </w:r>
                </w:p>
              </w:tc>
              <w:tc>
                <w:tcPr>
                  <w:tcW w:w="300" w:type="dxa"/>
                </w:tcPr>
                <w:p w14:paraId="793287B2" w14:textId="77777777" w:rsidR="007F2A6E" w:rsidRDefault="00000000">
                  <w:pPr>
                    <w:spacing w:after="0" w:line="300" w:lineRule="auto"/>
                    <w:jc w:val="center"/>
                    <w:rPr>
                      <w:sz w:val="22"/>
                      <w:szCs w:val="22"/>
                    </w:rPr>
                  </w:pPr>
                  <w:r>
                    <w:rPr>
                      <w:sz w:val="22"/>
                      <w:szCs w:val="22"/>
                    </w:rPr>
                    <w:t>Y</w:t>
                  </w:r>
                </w:p>
              </w:tc>
              <w:tc>
                <w:tcPr>
                  <w:tcW w:w="300" w:type="dxa"/>
                </w:tcPr>
                <w:p w14:paraId="228CBB17" w14:textId="77777777" w:rsidR="007F2A6E" w:rsidRDefault="00000000">
                  <w:pPr>
                    <w:spacing w:after="0" w:line="300" w:lineRule="auto"/>
                    <w:jc w:val="center"/>
                    <w:rPr>
                      <w:sz w:val="22"/>
                      <w:szCs w:val="22"/>
                    </w:rPr>
                  </w:pPr>
                  <w:r>
                    <w:rPr>
                      <w:sz w:val="22"/>
                      <w:szCs w:val="22"/>
                    </w:rPr>
                    <w:t>M</w:t>
                  </w:r>
                </w:p>
              </w:tc>
              <w:tc>
                <w:tcPr>
                  <w:tcW w:w="300" w:type="dxa"/>
                </w:tcPr>
                <w:p w14:paraId="0BF22BEA" w14:textId="77777777" w:rsidR="007F2A6E" w:rsidRDefault="00000000">
                  <w:pPr>
                    <w:spacing w:after="0" w:line="300" w:lineRule="auto"/>
                    <w:jc w:val="center"/>
                    <w:rPr>
                      <w:sz w:val="22"/>
                      <w:szCs w:val="22"/>
                    </w:rPr>
                  </w:pPr>
                  <w:r>
                    <w:rPr>
                      <w:sz w:val="22"/>
                      <w:szCs w:val="22"/>
                    </w:rPr>
                    <w:t>M</w:t>
                  </w:r>
                </w:p>
              </w:tc>
            </w:tr>
          </w:tbl>
          <w:p w14:paraId="50EA8F70" w14:textId="77777777" w:rsidR="007F2A6E" w:rsidRDefault="007F2A6E">
            <w:pPr>
              <w:spacing w:after="0" w:line="300" w:lineRule="auto"/>
              <w:rPr>
                <w:sz w:val="22"/>
                <w:szCs w:val="22"/>
              </w:rPr>
            </w:pPr>
          </w:p>
        </w:tc>
      </w:tr>
    </w:tbl>
    <w:p w14:paraId="3DFC213E" w14:textId="77777777" w:rsidR="007F2A6E" w:rsidRDefault="00000000">
      <w:pPr>
        <w:spacing w:before="120" w:after="0" w:line="300" w:lineRule="auto"/>
        <w:rPr>
          <w:sz w:val="22"/>
          <w:szCs w:val="22"/>
        </w:rPr>
      </w:pPr>
      <w:r>
        <w:rPr>
          <w:sz w:val="22"/>
          <w:szCs w:val="22"/>
        </w:rPr>
        <w:t xml:space="preserve">Referința legală națională a desemnării ZPB:</w:t>
      </w:r>
    </w:p>
    <w:p w14:paraId="0C942962" w14:textId="77777777" w:rsidR="007F2A6E" w:rsidRDefault="007F2A6E">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2B04509F" w14:textId="77777777" w:rsidR="007F2A6E" w:rsidRDefault="00000000">
      <w:pPr>
        <w:spacing w:before="480" w:after="120" w:line="300" w:lineRule="auto"/>
        <w:jc w:val="center"/>
        <w:rPr>
          <w:b/>
          <w:sz w:val="22"/>
          <w:szCs w:val="22"/>
        </w:rPr>
      </w:pPr>
      <w:r>
        <w:rPr>
          <w:b/>
          <w:sz w:val="22"/>
          <w:szCs w:val="22"/>
        </w:rPr>
        <w:t xml:space="preserve">2. Localizarea Zonelor Prioritare pentru Biodiversitate (ZPB)</w:t>
      </w:r>
    </w:p>
    <w:p w14:paraId="5F95AA31" w14:textId="77777777" w:rsidR="007F2A6E" w:rsidRDefault="00000000">
      <w:pPr>
        <w:spacing w:before="240" w:after="80" w:line="300" w:lineRule="auto"/>
        <w:rPr>
          <w:b/>
          <w:sz w:val="22"/>
          <w:szCs w:val="22"/>
        </w:rPr>
      </w:pPr>
      <w:r>
        <w:rPr>
          <w:b/>
          <w:sz w:val="22"/>
          <w:szCs w:val="22"/>
        </w:rPr>
        <w:t xml:space="preserve">2.1. Suprafața totală a ZPB (ha)</w:t>
      </w:r>
    </w:p>
    <w:p w14:paraId="0BAF101E" w14:textId="667E860E"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189,55</w:t>
      </w:r>
    </w:p>
    <w:p w14:paraId="5609FB1B" w14:textId="77777777" w:rsidR="007F2A6E" w:rsidRDefault="00000000">
      <w:pPr>
        <w:spacing w:before="240" w:after="80" w:line="300" w:lineRule="auto"/>
        <w:rPr>
          <w:b/>
          <w:sz w:val="22"/>
          <w:szCs w:val="22"/>
        </w:rPr>
      </w:pPr>
      <w:r>
        <w:rPr>
          <w:b/>
          <w:sz w:val="22"/>
          <w:szCs w:val="22"/>
        </w:rPr>
        <w:t xml:space="preserve">2.2. Procentul ocupat de ZPB din suprafața totală a ariei naturale protejate</w:t>
      </w:r>
    </w:p>
    <w:p w14:paraId="57F31B17" w14:textId="29F5F02B" w:rsidR="007F2A6E" w:rsidRDefault="00D020C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0,97%</w:t>
      </w:r>
    </w:p>
    <w:p w14:paraId="24632ADB" w14:textId="77777777" w:rsidR="007F2A6E" w:rsidRDefault="00000000">
      <w:pPr>
        <w:spacing w:before="240" w:after="80" w:line="300" w:lineRule="auto"/>
        <w:rPr>
          <w:b/>
          <w:sz w:val="22"/>
          <w:szCs w:val="22"/>
        </w:rPr>
      </w:pPr>
      <w:r>
        <w:rPr>
          <w:b/>
          <w:sz w:val="22"/>
          <w:szCs w:val="22"/>
        </w:rPr>
        <w:t xml:space="preserve">2.3. Încadrarea ZPB în regiunile administrative</w:t>
      </w:r>
    </w:p>
    <w:tbl>
      <w:tblPr>
        <w:tblStyle w:val="af5"/>
        <w:tblW w:w="8980" w:type="dxa"/>
        <w:tblInd w:w="10" w:type="dxa"/>
        <w:tblLayout w:type="fixed"/>
        <w:tblLook w:val="0400" w:firstRow="0" w:lastRow="0" w:firstColumn="0" w:lastColumn="0" w:noHBand="0" w:noVBand="1"/>
      </w:tblPr>
      <w:tblGrid>
        <w:gridCol w:w="3157"/>
        <w:gridCol w:w="444"/>
        <w:gridCol w:w="5379"/>
      </w:tblGrid>
      <w:tr w:rsidR="007F2A6E" w14:paraId="4DBE74A3" w14:textId="77777777">
        <w:tc>
          <w:tcPr>
            <w:tcW w:w="3157" w:type="dxa"/>
          </w:tcPr>
          <w:p w14:paraId="0B6FE3CF" w14:textId="77777777" w:rsidR="007F2A6E" w:rsidRDefault="00000000">
            <w:pPr>
              <w:spacing w:after="0" w:line="300" w:lineRule="auto"/>
              <w:rPr>
                <w:sz w:val="22"/>
                <w:szCs w:val="22"/>
              </w:rPr>
            </w:pPr>
            <w:r>
              <w:rPr>
                <w:sz w:val="22"/>
                <w:szCs w:val="22"/>
              </w:rPr>
              <w:t>NUTS</w:t>
            </w:r>
          </w:p>
        </w:tc>
        <w:tc>
          <w:tcPr>
            <w:tcW w:w="444" w:type="dxa"/>
          </w:tcPr>
          <w:p w14:paraId="5E834447" w14:textId="77777777" w:rsidR="007F2A6E" w:rsidRDefault="00000000">
            <w:pPr>
              <w:spacing w:after="0" w:line="300" w:lineRule="auto"/>
              <w:rPr>
                <w:sz w:val="22"/>
                <w:szCs w:val="22"/>
              </w:rPr>
            </w:pPr>
            <w:r>
              <w:rPr>
                <w:sz w:val="22"/>
                <w:szCs w:val="22"/>
              </w:rPr>
              <w:t xml:space="preserve"> </w:t>
            </w:r>
          </w:p>
        </w:tc>
        <w:tc>
          <w:tcPr>
            <w:tcW w:w="5379" w:type="dxa"/>
          </w:tcPr>
          <w:p w14:paraId="6CDF4DF4" w14:textId="77777777" w:rsidR="007F2A6E" w:rsidRDefault="00000000">
            <w:pPr>
              <w:spacing w:after="0" w:line="300" w:lineRule="auto"/>
              <w:rPr>
                <w:sz w:val="22"/>
                <w:szCs w:val="22"/>
              </w:rPr>
            </w:pPr>
            <w:r>
              <w:rPr>
                <w:sz w:val="22"/>
                <w:szCs w:val="22"/>
              </w:rPr>
              <w:t>Numele regiunii</w:t>
            </w:r>
          </w:p>
        </w:tc>
      </w:tr>
      <w:tr w:rsidR="007F2A6E" w14:paraId="558AAA9D" w14:textId="77777777">
        <w:tc>
          <w:tcPr>
            <w:tcW w:w="3157" w:type="dxa"/>
            <w:tcBorders>
              <w:top w:val="single" w:sz="6" w:space="0" w:color="000000"/>
              <w:left w:val="single" w:sz="6" w:space="0" w:color="000000"/>
              <w:bottom w:val="single" w:sz="6" w:space="0" w:color="000000"/>
              <w:right w:val="single" w:sz="6" w:space="0" w:color="000000"/>
            </w:tcBorders>
          </w:tcPr>
          <w:p w14:paraId="1E8D79BE" w14:textId="77777777" w:rsidR="007F2A6E" w:rsidRDefault="00000000">
            <w:pPr>
              <w:spacing w:after="0" w:line="300" w:lineRule="auto"/>
              <w:rPr>
                <w:sz w:val="22"/>
                <w:szCs w:val="22"/>
              </w:rPr>
            </w:pPr>
            <w:r>
              <w:rPr>
                <w:sz w:val="22"/>
                <w:szCs w:val="22"/>
              </w:rPr>
              <w:t>RO11</w:t>
            </w:r>
          </w:p>
        </w:tc>
        <w:tc>
          <w:tcPr>
            <w:tcW w:w="444" w:type="dxa"/>
          </w:tcPr>
          <w:p w14:paraId="34843069" w14:textId="77777777" w:rsidR="007F2A6E"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4E42036F" w14:textId="77777777" w:rsidR="007F2A6E" w:rsidRDefault="00000000">
            <w:pPr>
              <w:spacing w:after="0" w:line="300" w:lineRule="auto"/>
              <w:rPr>
                <w:sz w:val="22"/>
                <w:szCs w:val="22"/>
              </w:rPr>
            </w:pPr>
            <w:r>
              <w:rPr>
                <w:sz w:val="22"/>
                <w:szCs w:val="22"/>
              </w:rPr>
              <w:t>Nord-Vest</w:t>
            </w:r>
          </w:p>
        </w:tc>
      </w:tr>
    </w:tbl>
    <w:p w14:paraId="43C03B73" w14:textId="77777777" w:rsidR="007F2A6E" w:rsidRDefault="00000000">
      <w:pPr>
        <w:spacing w:before="160" w:after="80" w:line="300" w:lineRule="auto"/>
        <w:rPr>
          <w:sz w:val="22"/>
          <w:szCs w:val="22"/>
        </w:rPr>
      </w:pPr>
      <w:r>
        <w:rPr>
          <w:sz w:val="22"/>
          <w:szCs w:val="22"/>
        </w:rPr>
        <w:t>Numele Județului/Județelor</w:t>
      </w:r>
    </w:p>
    <w:p w14:paraId="40B592A1" w14:textId="77777777" w:rsidR="007F2A6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Cluj</w:t>
      </w:r>
    </w:p>
    <w:p w14:paraId="10C6FAE4" w14:textId="77777777" w:rsidR="007F2A6E" w:rsidRDefault="00000000">
      <w:pPr>
        <w:spacing w:before="240" w:after="80" w:line="300" w:lineRule="auto"/>
        <w:rPr>
          <w:b/>
          <w:sz w:val="22"/>
          <w:szCs w:val="22"/>
        </w:rPr>
      </w:pPr>
      <w:r>
        <w:rPr>
          <w:b/>
          <w:sz w:val="22"/>
          <w:szCs w:val="22"/>
        </w:rPr>
        <w:t xml:space="preserve">2.4. Încadrarea ZPB în regiunile biogeografice</w:t>
      </w:r>
    </w:p>
    <w:tbl>
      <w:tblPr>
        <w:tblStyle w:val="af6"/>
        <w:tblW w:w="8980" w:type="dxa"/>
        <w:tblInd w:w="10" w:type="dxa"/>
        <w:tblLayout w:type="fixed"/>
        <w:tblLook w:val="0400" w:firstRow="0" w:lastRow="0" w:firstColumn="0" w:lastColumn="0" w:noHBand="0" w:noVBand="1"/>
      </w:tblPr>
      <w:tblGrid>
        <w:gridCol w:w="2928"/>
        <w:gridCol w:w="47"/>
        <w:gridCol w:w="3002"/>
        <w:gridCol w:w="47"/>
        <w:gridCol w:w="2956"/>
      </w:tblGrid>
      <w:tr w:rsidR="007F2A6E" w14:paraId="1E3420FD" w14:textId="77777777">
        <w:tc>
          <w:tcPr>
            <w:tcW w:w="2928" w:type="dxa"/>
          </w:tcPr>
          <w:p w14:paraId="3C93AC7C" w14:textId="77777777" w:rsidR="007F2A6E" w:rsidRDefault="00000000">
            <w:pPr>
              <w:spacing w:after="0" w:line="300" w:lineRule="auto"/>
              <w:rPr>
                <w:sz w:val="22"/>
                <w:szCs w:val="22"/>
              </w:rPr>
            </w:pPr>
            <w:r>
              <w:rPr>
                <w:sz w:val="22"/>
                <w:szCs w:val="22"/>
              </w:rPr>
              <w:t>☐ Alpină %</w:t>
            </w:r>
          </w:p>
        </w:tc>
        <w:tc>
          <w:tcPr>
            <w:tcW w:w="47" w:type="dxa"/>
          </w:tcPr>
          <w:p w14:paraId="084CD89B" w14:textId="77777777" w:rsidR="007F2A6E" w:rsidRDefault="007F2A6E">
            <w:pPr>
              <w:spacing w:after="0" w:line="300" w:lineRule="auto"/>
              <w:rPr>
                <w:sz w:val="22"/>
                <w:szCs w:val="22"/>
              </w:rPr>
            </w:pPr>
          </w:p>
        </w:tc>
        <w:tc>
          <w:tcPr>
            <w:tcW w:w="3002" w:type="dxa"/>
          </w:tcPr>
          <w:p w14:paraId="071E77B2" w14:textId="77777777" w:rsidR="007F2A6E" w:rsidRDefault="00000000">
            <w:pPr>
              <w:spacing w:after="0" w:line="300" w:lineRule="auto"/>
              <w:rPr>
                <w:sz w:val="22"/>
                <w:szCs w:val="22"/>
              </w:rPr>
            </w:pPr>
            <w:r>
              <w:rPr>
                <w:sz w:val="22"/>
                <w:szCs w:val="22"/>
              </w:rPr>
              <w:t>☑ Continentală 100%</w:t>
            </w:r>
          </w:p>
        </w:tc>
        <w:tc>
          <w:tcPr>
            <w:tcW w:w="47" w:type="dxa"/>
          </w:tcPr>
          <w:p w14:paraId="36E2A2C9" w14:textId="77777777" w:rsidR="007F2A6E" w:rsidRDefault="007F2A6E">
            <w:pPr>
              <w:spacing w:after="0" w:line="300" w:lineRule="auto"/>
              <w:rPr>
                <w:sz w:val="22"/>
                <w:szCs w:val="22"/>
              </w:rPr>
            </w:pPr>
          </w:p>
        </w:tc>
        <w:tc>
          <w:tcPr>
            <w:tcW w:w="2956" w:type="dxa"/>
          </w:tcPr>
          <w:p w14:paraId="2F8BB88F" w14:textId="77777777" w:rsidR="007F2A6E" w:rsidRDefault="00000000">
            <w:pPr>
              <w:spacing w:after="0" w:line="300" w:lineRule="auto"/>
              <w:rPr>
                <w:sz w:val="22"/>
                <w:szCs w:val="22"/>
              </w:rPr>
            </w:pPr>
            <w:r>
              <w:rPr>
                <w:sz w:val="22"/>
                <w:szCs w:val="22"/>
              </w:rPr>
              <w:t>☐ Panonică %</w:t>
            </w:r>
          </w:p>
        </w:tc>
      </w:tr>
      <w:tr w:rsidR="007F2A6E" w14:paraId="25FC4598" w14:textId="77777777">
        <w:tc>
          <w:tcPr>
            <w:tcW w:w="2928" w:type="dxa"/>
          </w:tcPr>
          <w:p w14:paraId="50E257FC" w14:textId="77777777" w:rsidR="007F2A6E" w:rsidRDefault="00000000">
            <w:pPr>
              <w:spacing w:after="0" w:line="300" w:lineRule="auto"/>
              <w:rPr>
                <w:sz w:val="22"/>
                <w:szCs w:val="22"/>
              </w:rPr>
            </w:pPr>
            <w:r>
              <w:rPr>
                <w:sz w:val="22"/>
                <w:szCs w:val="22"/>
              </w:rPr>
              <w:t>☐ Stepică %</w:t>
            </w:r>
          </w:p>
        </w:tc>
        <w:tc>
          <w:tcPr>
            <w:tcW w:w="47" w:type="dxa"/>
          </w:tcPr>
          <w:p w14:paraId="165642BB" w14:textId="77777777" w:rsidR="007F2A6E" w:rsidRDefault="007F2A6E">
            <w:pPr>
              <w:spacing w:after="0" w:line="300" w:lineRule="auto"/>
              <w:rPr>
                <w:sz w:val="22"/>
                <w:szCs w:val="22"/>
              </w:rPr>
            </w:pPr>
          </w:p>
        </w:tc>
        <w:tc>
          <w:tcPr>
            <w:tcW w:w="3002" w:type="dxa"/>
          </w:tcPr>
          <w:p w14:paraId="064AADCB" w14:textId="77777777" w:rsidR="007F2A6E" w:rsidRDefault="00000000">
            <w:pPr>
              <w:spacing w:after="0" w:line="300" w:lineRule="auto"/>
              <w:rPr>
                <w:sz w:val="22"/>
                <w:szCs w:val="22"/>
              </w:rPr>
            </w:pPr>
            <w:r>
              <w:rPr>
                <w:sz w:val="22"/>
                <w:szCs w:val="22"/>
              </w:rPr>
              <w:t>☐ Pontică %</w:t>
            </w:r>
          </w:p>
        </w:tc>
        <w:tc>
          <w:tcPr>
            <w:tcW w:w="47" w:type="dxa"/>
          </w:tcPr>
          <w:p w14:paraId="79F9FE83" w14:textId="77777777" w:rsidR="007F2A6E" w:rsidRDefault="007F2A6E">
            <w:pPr>
              <w:spacing w:after="0" w:line="300" w:lineRule="auto"/>
              <w:rPr>
                <w:sz w:val="22"/>
                <w:szCs w:val="22"/>
              </w:rPr>
            </w:pPr>
          </w:p>
        </w:tc>
        <w:tc>
          <w:tcPr>
            <w:tcW w:w="2956" w:type="dxa"/>
          </w:tcPr>
          <w:p w14:paraId="06A5E985" w14:textId="77777777" w:rsidR="007F2A6E" w:rsidRDefault="00000000">
            <w:pPr>
              <w:spacing w:after="0" w:line="300" w:lineRule="auto"/>
              <w:rPr>
                <w:sz w:val="22"/>
                <w:szCs w:val="22"/>
              </w:rPr>
            </w:pPr>
            <w:r>
              <w:rPr>
                <w:sz w:val="22"/>
                <w:szCs w:val="22"/>
              </w:rPr>
              <w:t>☐ Marea Neagră %</w:t>
            </w:r>
          </w:p>
        </w:tc>
      </w:tr>
    </w:tbl>
    <w:p w14:paraId="5A06AD7C" w14:textId="77777777" w:rsidR="007F2A6E" w:rsidRDefault="00000000">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4D3A6302" w14:textId="77777777" w:rsidR="007F2A6E" w:rsidRDefault="00000000">
      <w:pPr>
        <w:spacing w:before="240" w:after="80" w:line="300" w:lineRule="auto"/>
        <w:rPr>
          <w:b/>
          <w:sz w:val="22"/>
          <w:szCs w:val="22"/>
        </w:rPr>
      </w:pPr>
      <w:r>
        <w:rPr>
          <w:b/>
          <w:sz w:val="22"/>
          <w:szCs w:val="22"/>
        </w:rPr>
        <w:t xml:space="preserve">3.1. Numărul Zonelor Prioritare pentru Biodiversitate distincte de pe teritoriul ariei naturale protejate:</w:t>
      </w:r>
    </w:p>
    <w:p w14:paraId="53F53252"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00985187" w14:textId="77777777" w:rsidR="007F2A6E" w:rsidRDefault="00000000">
      <w:pPr>
        <w:spacing w:before="240" w:after="80" w:line="300" w:lineRule="auto"/>
        <w:rPr>
          <w:b/>
          <w:sz w:val="22"/>
          <w:szCs w:val="22"/>
        </w:rPr>
      </w:pPr>
      <w:r>
        <w:rPr>
          <w:b/>
          <w:sz w:val="22"/>
          <w:szCs w:val="22"/>
        </w:rPr>
        <w:t xml:space="preserve">3.2. Descrierea Zonelor Prioritare pentru Biodiversitate distincte</w:t>
      </w:r>
    </w:p>
    <w:p w14:paraId="6E7C646F" w14:textId="78D85011" w:rsidR="007F2A6E" w:rsidRDefault="00000000">
      <w:pPr>
        <w:spacing w:before="240" w:after="80" w:line="300" w:lineRule="auto"/>
        <w:rPr>
          <w:b/>
          <w:sz w:val="22"/>
          <w:szCs w:val="22"/>
        </w:rPr>
      </w:pPr>
      <w:r>
        <w:rPr>
          <w:b/>
          <w:sz w:val="22"/>
          <w:szCs w:val="22"/>
        </w:rPr>
        <w:t xml:space="preserve">3.2.1. Zona Prioritară pentru Biodiversitate nr. 1</w:t>
      </w:r>
    </w:p>
    <w:p w14:paraId="3525DF9A" w14:textId="7B4B8D31" w:rsidR="007F2A6E" w:rsidRDefault="00000000">
      <w:pPr>
        <w:spacing w:before="240" w:after="80" w:line="300" w:lineRule="auto"/>
        <w:rPr>
          <w:b/>
          <w:sz w:val="22"/>
          <w:szCs w:val="22"/>
        </w:rPr>
      </w:pPr>
      <w:r>
        <w:rPr>
          <w:b/>
          <w:sz w:val="22"/>
          <w:szCs w:val="22"/>
        </w:rPr>
        <w:t xml:space="preserve">3.2.1.1. Cod Zona Prioritară pentru Biodiversitate nr. 1</w:t>
      </w:r>
    </w:p>
    <w:p w14:paraId="08FFDDE8"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5AF0C148" w14:textId="3D02FB19" w:rsidR="007F2A6E" w:rsidRDefault="00000000">
      <w:pPr>
        <w:spacing w:before="240" w:after="80" w:line="300" w:lineRule="auto"/>
        <w:rPr>
          <w:b/>
          <w:sz w:val="22"/>
          <w:szCs w:val="22"/>
        </w:rPr>
      </w:pPr>
      <w:r>
        <w:rPr>
          <w:b/>
          <w:sz w:val="22"/>
          <w:szCs w:val="22"/>
        </w:rPr>
        <w:t xml:space="preserve">3.2.1.2.  Detalii privind Zona Prioritară pentru Biodiversitate nr. 1</w:t>
      </w:r>
    </w:p>
    <w:p w14:paraId="6133C33E" w14:textId="77777777" w:rsidR="007F2A6E" w:rsidRDefault="00000000">
      <w:pPr>
        <w:spacing w:after="0" w:line="300" w:lineRule="auto"/>
        <w:rPr>
          <w:sz w:val="22"/>
          <w:szCs w:val="22"/>
        </w:rPr>
      </w:pPr>
      <w:r>
        <w:rPr>
          <w:sz w:val="22"/>
          <w:szCs w:val="22"/>
        </w:rPr>
        <w:t xml:space="preserve">Suprafața totală a ZPB (ha)</w:t>
      </w:r>
    </w:p>
    <w:p w14:paraId="19D6046E"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134,18</w:t>
      </w:r>
    </w:p>
    <w:p w14:paraId="4274C0CF" w14:textId="77777777" w:rsidR="007F2A6E" w:rsidRDefault="00000000">
      <w:pPr>
        <w:spacing w:before="160" w:after="0" w:line="300" w:lineRule="auto"/>
        <w:rPr>
          <w:sz w:val="22"/>
          <w:szCs w:val="22"/>
        </w:rPr>
      </w:pPr>
      <w:r>
        <w:rPr>
          <w:sz w:val="22"/>
          <w:szCs w:val="22"/>
        </w:rPr>
        <w:t xml:space="preserve">Documente relevante în raport cu ZPB</w:t>
      </w:r>
    </w:p>
    <w:p w14:paraId="14159EAB" w14:textId="77777777" w:rsid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Jurnalul Consiliului de Miniștri nr. 149/1932: Fânațele Clujului - ”La Copârșaie”;</w:t>
      </w:r>
    </w:p>
    <w:p w14:paraId="1C74B4F4" w14:textId="77777777" w:rsidR="00BF6FCA" w:rsidRP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RONPA0344 Fânațele Clujului - ”La Copârșaie”;</w:t>
      </w:r>
    </w:p>
    <w:p w14:paraId="444EBC46" w14:textId="4642A7A6" w:rsidR="00BF6FCA" w:rsidRP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B9995C9" w14:textId="77777777" w:rsidR="00BF6FCA" w:rsidRDefault="00BF6FCA"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120 8/2016 privind aprobarea Planului de management și a Regulamentului sitului de importanță comunitară ROSC I0295 Dealurile Clujului Est și ale Rezervărilor Natural eVII.6. Fânațele Clujului "La Copârșaie" și VII.7. Fânaț ele Clujului - "La Craiu";</w:t>
      </w:r>
    </w:p>
    <w:p w14:paraId="5E6D3F00" w14:textId="0FBD2EB5" w:rsidR="00D020CC" w:rsidRDefault="00D020CC" w:rsidP="00BF6F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0EF83ABC" w14:textId="77777777" w:rsidR="007F2A6E" w:rsidRDefault="00000000">
      <w:pPr>
        <w:spacing w:before="160" w:after="0" w:line="300" w:lineRule="auto"/>
        <w:rPr>
          <w:sz w:val="22"/>
          <w:szCs w:val="22"/>
        </w:rPr>
      </w:pPr>
      <w:r>
        <w:rPr>
          <w:sz w:val="22"/>
          <w:szCs w:val="22"/>
        </w:rPr>
        <w:t>Informația ecologică</w:t>
      </w:r>
    </w:p>
    <w:tbl>
      <w:tblPr>
        <w:tblStyle w:val="af7"/>
        <w:tblW w:w="8964" w:type="dxa"/>
        <w:tblInd w:w="10" w:type="dxa"/>
        <w:tblLayout w:type="fixed"/>
        <w:tblLook w:val="0400" w:firstRow="0" w:lastRow="0" w:firstColumn="0" w:lastColumn="0" w:noHBand="0" w:noVBand="1"/>
      </w:tblPr>
      <w:tblGrid>
        <w:gridCol w:w="4377"/>
        <w:gridCol w:w="4587"/>
      </w:tblGrid>
      <w:tr w:rsidR="007F2A6E" w14:paraId="42C4269D" w14:textId="77777777">
        <w:tc>
          <w:tcPr>
            <w:tcW w:w="4377" w:type="dxa"/>
            <w:tcBorders>
              <w:top w:val="single" w:sz="6" w:space="0" w:color="000000"/>
              <w:left w:val="single" w:sz="6" w:space="0" w:color="000000"/>
              <w:bottom w:val="single" w:sz="6" w:space="0" w:color="000000"/>
              <w:right w:val="single" w:sz="6" w:space="0" w:color="000000"/>
            </w:tcBorders>
          </w:tcPr>
          <w:p w14:paraId="63F1EF86" w14:textId="77777777" w:rsidR="007F2A6E" w:rsidRDefault="00000000">
            <w:pPr>
              <w:spacing w:after="120" w:line="300" w:lineRule="auto"/>
              <w:rPr>
                <w:sz w:val="22"/>
                <w:szCs w:val="22"/>
              </w:rPr>
            </w:pPr>
            <w:r>
              <w:rPr>
                <w:b/>
                <w:sz w:val="22"/>
                <w:szCs w:val="22"/>
              </w:rPr>
              <w:t>Informația ecologică</w:t>
            </w:r>
          </w:p>
        </w:tc>
        <w:tc>
          <w:tcPr>
            <w:tcW w:w="4587" w:type="dxa"/>
            <w:tcBorders>
              <w:top w:val="single" w:sz="6" w:space="0" w:color="000000"/>
              <w:left w:val="single" w:sz="6" w:space="0" w:color="000000"/>
              <w:bottom w:val="single" w:sz="6" w:space="0" w:color="000000"/>
              <w:right w:val="single" w:sz="6" w:space="0" w:color="000000"/>
            </w:tcBorders>
          </w:tcPr>
          <w:p w14:paraId="537ECE7B" w14:textId="77777777" w:rsidR="007F2A6E" w:rsidRDefault="00000000">
            <w:pPr>
              <w:spacing w:after="120" w:line="300" w:lineRule="auto"/>
              <w:ind w:right="48"/>
              <w:jc w:val="both"/>
              <w:rPr>
                <w:sz w:val="22"/>
                <w:szCs w:val="22"/>
              </w:rPr>
            </w:pPr>
            <w:r>
              <w:rPr>
                <w:b/>
                <w:sz w:val="22"/>
                <w:szCs w:val="22"/>
              </w:rPr>
              <w:t>Descriere</w:t>
            </w:r>
          </w:p>
        </w:tc>
      </w:tr>
      <w:tr w:rsidR="007F2A6E" w14:paraId="51F3F302" w14:textId="77777777">
        <w:tc>
          <w:tcPr>
            <w:tcW w:w="4377" w:type="dxa"/>
            <w:tcBorders>
              <w:top w:val="single" w:sz="6" w:space="0" w:color="000000"/>
              <w:left w:val="single" w:sz="6" w:space="0" w:color="000000"/>
              <w:bottom w:val="single" w:sz="6" w:space="0" w:color="000000"/>
              <w:right w:val="single" w:sz="6" w:space="0" w:color="000000"/>
            </w:tcBorders>
          </w:tcPr>
          <w:p w14:paraId="7A0A3E62" w14:textId="77777777" w:rsidR="007F2A6E" w:rsidRDefault="00000000">
            <w:pPr>
              <w:spacing w:after="0" w:line="300" w:lineRule="auto"/>
              <w:rPr>
                <w:sz w:val="22"/>
                <w:szCs w:val="22"/>
              </w:rPr>
            </w:pPr>
            <w:r>
              <w:rPr>
                <w:sz w:val="22"/>
                <w:szCs w:val="22"/>
              </w:rPr>
              <w:t>Habitate de interes comunitar sau de interes național</w:t>
            </w:r>
          </w:p>
        </w:tc>
        <w:tc>
          <w:tcPr>
            <w:tcW w:w="4587" w:type="dxa"/>
            <w:tcBorders>
              <w:top w:val="single" w:sz="6" w:space="0" w:color="000000"/>
              <w:left w:val="single" w:sz="6" w:space="0" w:color="000000"/>
              <w:bottom w:val="single" w:sz="6" w:space="0" w:color="000000"/>
              <w:right w:val="single" w:sz="6" w:space="0" w:color="000000"/>
            </w:tcBorders>
          </w:tcPr>
          <w:p w14:paraId="76081E46" w14:textId="77777777" w:rsidR="007F2A6E" w:rsidRDefault="00000000">
            <w:pPr>
              <w:spacing w:after="0" w:line="300" w:lineRule="auto"/>
              <w:ind w:right="48"/>
              <w:jc w:val="both"/>
              <w:rPr>
                <w:b/>
                <w:sz w:val="22"/>
                <w:szCs w:val="22"/>
              </w:rPr>
            </w:pPr>
            <w:r>
              <w:rPr>
                <w:b/>
                <w:i/>
                <w:sz w:val="22"/>
                <w:szCs w:val="22"/>
              </w:rPr>
              <w:t xml:space="preserve">Habitate de păduri temperate europene:</w:t>
            </w:r>
          </w:p>
          <w:p w14:paraId="307E5A31" w14:textId="77777777" w:rsidR="00F70BD5" w:rsidRPr="00F70BD5" w:rsidRDefault="00F70BD5" w:rsidP="00F70BD5">
            <w:pPr>
              <w:spacing w:after="0" w:line="300" w:lineRule="auto"/>
              <w:ind w:right="48"/>
              <w:jc w:val="both"/>
              <w:rPr>
                <w:bCs/>
                <w:sz w:val="22"/>
                <w:szCs w:val="22"/>
              </w:rPr>
            </w:pPr>
            <w:r>
              <w:rPr>
                <w:bCs/>
                <w:i/>
                <w:sz w:val="22"/>
                <w:szCs w:val="22"/>
              </w:rPr>
              <w:t>91M0 Păduri balcano-panonice de cer și gorun</w:t>
            </w:r>
          </w:p>
          <w:p w14:paraId="7A56DFE4" w14:textId="77777777" w:rsidR="007F2A6E" w:rsidRPr="00F70BD5" w:rsidRDefault="00F70BD5">
            <w:pPr>
              <w:spacing w:after="0" w:line="300" w:lineRule="auto"/>
              <w:ind w:right="48"/>
              <w:jc w:val="both"/>
              <w:rPr>
                <w:b/>
                <w:bCs/>
                <w:sz w:val="22"/>
                <w:szCs w:val="22"/>
              </w:rPr>
            </w:pPr>
            <w:r>
              <w:rPr>
                <w:b/>
                <w:bCs/>
                <w:i/>
                <w:sz w:val="22"/>
                <w:szCs w:val="22"/>
              </w:rPr>
              <w:t xml:space="preserve">Habitate de pajiști xerofile seminaturale și facies cu tufărișuri:</w:t>
            </w:r>
          </w:p>
          <w:p w14:paraId="71D822B7" w14:textId="77777777" w:rsidR="007F2A6E" w:rsidRDefault="00000000">
            <w:pPr>
              <w:spacing w:after="0" w:line="300" w:lineRule="auto"/>
              <w:ind w:right="48"/>
              <w:jc w:val="both"/>
              <w:rPr>
                <w:i/>
                <w:sz w:val="22"/>
                <w:szCs w:val="22"/>
              </w:rPr>
            </w:pPr>
            <w:r>
              <w:rPr>
                <w:i/>
                <w:sz w:val="22"/>
                <w:szCs w:val="22"/>
              </w:rPr>
              <w:t xml:space="preserve">6240* Pajiști stepice subpanonice </w:t>
            </w:r>
          </w:p>
          <w:p w14:paraId="0BB8AE1C" w14:textId="77777777" w:rsidR="00542937" w:rsidRDefault="00542937">
            <w:pPr>
              <w:spacing w:after="0" w:line="300" w:lineRule="auto"/>
              <w:ind w:right="48"/>
              <w:jc w:val="both"/>
              <w:rPr>
                <w:b/>
                <w:bCs/>
                <w:iCs/>
                <w:sz w:val="22"/>
                <w:szCs w:val="22"/>
              </w:rPr>
            </w:pPr>
            <w:r>
              <w:rPr>
                <w:b/>
                <w:bCs/>
                <w:i/>
                <w:iCs/>
                <w:sz w:val="22"/>
                <w:szCs w:val="22"/>
              </w:rPr>
              <w:t>Habite de tufărișuri:</w:t>
            </w:r>
          </w:p>
          <w:p w14:paraId="46FC23BD" w14:textId="77777777" w:rsidR="00542937" w:rsidRPr="00542937" w:rsidRDefault="00542937" w:rsidP="00542937">
            <w:pPr>
              <w:spacing w:after="0" w:line="300" w:lineRule="auto"/>
              <w:ind w:right="48"/>
              <w:jc w:val="both"/>
              <w:rPr>
                <w:iCs/>
                <w:sz w:val="22"/>
                <w:szCs w:val="22"/>
              </w:rPr>
            </w:pPr>
            <w:r>
              <w:rPr>
                <w:i/>
                <w:iCs/>
                <w:sz w:val="22"/>
                <w:szCs w:val="22"/>
              </w:rPr>
              <w:t>40A0*Tufărișuri subcontinentale peri - panonice</w:t>
            </w:r>
          </w:p>
        </w:tc>
      </w:tr>
      <w:tr w:rsidR="007F2A6E" w14:paraId="579DC040" w14:textId="77777777">
        <w:tc>
          <w:tcPr>
            <w:tcW w:w="4377" w:type="dxa"/>
            <w:tcBorders>
              <w:top w:val="single" w:sz="6" w:space="0" w:color="000000"/>
              <w:left w:val="single" w:sz="6" w:space="0" w:color="000000"/>
              <w:bottom w:val="single" w:sz="6" w:space="0" w:color="000000"/>
              <w:right w:val="single" w:sz="6" w:space="0" w:color="000000"/>
            </w:tcBorders>
          </w:tcPr>
          <w:p w14:paraId="16BE7C67" w14:textId="77777777" w:rsidR="007F2A6E" w:rsidRDefault="00000000">
            <w:pPr>
              <w:spacing w:after="0" w:line="300" w:lineRule="auto"/>
              <w:rPr>
                <w:sz w:val="22"/>
                <w:szCs w:val="22"/>
              </w:rPr>
            </w:pPr>
            <w:r>
              <w:rPr>
                <w:sz w:val="22"/>
                <w:szCs w:val="22"/>
              </w:rPr>
              <w:t>Specii</w:t>
            </w:r>
          </w:p>
        </w:tc>
        <w:tc>
          <w:tcPr>
            <w:tcW w:w="4587" w:type="dxa"/>
            <w:tcBorders>
              <w:top w:val="single" w:sz="6" w:space="0" w:color="000000"/>
              <w:left w:val="single" w:sz="6" w:space="0" w:color="000000"/>
              <w:bottom w:val="single" w:sz="6" w:space="0" w:color="000000"/>
              <w:right w:val="single" w:sz="6" w:space="0" w:color="000000"/>
            </w:tcBorders>
          </w:tcPr>
          <w:p w14:paraId="24B74BBE" w14:textId="77777777" w:rsidR="007F2A6E" w:rsidRDefault="00000000">
            <w:pPr>
              <w:pBdr>
                <w:top w:val="nil"/>
                <w:left w:val="nil"/>
                <w:bottom w:val="nil"/>
                <w:right w:val="nil"/>
                <w:between w:val="nil"/>
              </w:pBdr>
              <w:spacing w:after="0" w:line="300" w:lineRule="auto"/>
              <w:ind w:right="48"/>
              <w:jc w:val="both"/>
              <w:rPr>
                <w:b/>
                <w:sz w:val="22"/>
                <w:szCs w:val="22"/>
              </w:rPr>
            </w:pPr>
            <w:r>
              <w:rPr>
                <w:b/>
                <w:sz w:val="22"/>
                <w:szCs w:val="22"/>
              </w:rPr>
              <w:t>Mamifere:</w:t>
            </w:r>
          </w:p>
          <w:p w14:paraId="26E18713"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1339 Cricetus cricetus</w:t>
            </w:r>
          </w:p>
          <w:p w14:paraId="3507AF95"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5752 Nannospalax leucodon</w:t>
            </w:r>
          </w:p>
          <w:p w14:paraId="02E7AC24" w14:textId="77777777" w:rsidR="007F2A6E" w:rsidRDefault="00000000">
            <w:pPr>
              <w:pBdr>
                <w:top w:val="nil"/>
                <w:left w:val="nil"/>
                <w:bottom w:val="nil"/>
                <w:right w:val="nil"/>
                <w:between w:val="nil"/>
              </w:pBdr>
              <w:spacing w:after="0" w:line="300" w:lineRule="auto"/>
              <w:ind w:right="48"/>
              <w:jc w:val="both"/>
              <w:rPr>
                <w:b/>
                <w:sz w:val="22"/>
                <w:szCs w:val="22"/>
              </w:rPr>
            </w:pPr>
            <w:r>
              <w:rPr>
                <w:b/>
                <w:sz w:val="22"/>
                <w:szCs w:val="22"/>
              </w:rPr>
              <w:t>Amfibieni:</w:t>
            </w:r>
          </w:p>
          <w:p w14:paraId="0CC39FB9"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1193 Bombina variegata</w:t>
            </w:r>
          </w:p>
          <w:p w14:paraId="47D329FE"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5574 Bufo bufo</w:t>
            </w:r>
          </w:p>
          <w:p w14:paraId="0AFEBF12"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1166 Triturus cristatus</w:t>
            </w:r>
          </w:p>
          <w:p w14:paraId="69F4DCDE"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4008 Triturus vulgaris ampelensis</w:t>
            </w:r>
          </w:p>
          <w:p w14:paraId="71CA2DDA" w14:textId="77777777" w:rsidR="00F70BD5" w:rsidRPr="00F70BD5" w:rsidRDefault="00F70BD5">
            <w:pPr>
              <w:pBdr>
                <w:top w:val="nil"/>
                <w:left w:val="nil"/>
                <w:bottom w:val="nil"/>
                <w:right w:val="nil"/>
                <w:between w:val="nil"/>
              </w:pBdr>
              <w:spacing w:after="0" w:line="300" w:lineRule="auto"/>
              <w:ind w:right="48"/>
              <w:jc w:val="both"/>
              <w:rPr>
                <w:b/>
                <w:bCs/>
                <w:iCs/>
                <w:sz w:val="22"/>
                <w:szCs w:val="22"/>
              </w:rPr>
            </w:pPr>
            <w:r>
              <w:rPr>
                <w:b/>
                <w:bCs/>
                <w:iCs/>
                <w:sz w:val="22"/>
                <w:szCs w:val="22"/>
              </w:rPr>
              <w:t>Reptile:</w:t>
            </w:r>
          </w:p>
          <w:p w14:paraId="744DF20A" w14:textId="77777777" w:rsidR="00F70BD5" w:rsidRPr="00F70BD5" w:rsidRDefault="00F70BD5">
            <w:pPr>
              <w:pBdr>
                <w:top w:val="nil"/>
                <w:left w:val="nil"/>
                <w:bottom w:val="nil"/>
                <w:right w:val="nil"/>
                <w:between w:val="nil"/>
              </w:pBdr>
              <w:spacing w:after="0" w:line="300" w:lineRule="auto"/>
              <w:ind w:right="48"/>
              <w:jc w:val="both"/>
              <w:rPr>
                <w:i/>
                <w:sz w:val="22"/>
                <w:szCs w:val="22"/>
              </w:rPr>
            </w:pPr>
            <w:r>
              <w:rPr>
                <w:i/>
                <w:sz w:val="22"/>
                <w:szCs w:val="22"/>
              </w:rPr>
              <w:t>4121* Vipera ursinii rakosiensis</w:t>
            </w:r>
          </w:p>
          <w:p w14:paraId="6D4B4E8F" w14:textId="77777777" w:rsidR="007F2A6E" w:rsidRDefault="00000000">
            <w:pPr>
              <w:pBdr>
                <w:top w:val="nil"/>
                <w:left w:val="nil"/>
                <w:bottom w:val="nil"/>
                <w:right w:val="nil"/>
                <w:between w:val="nil"/>
              </w:pBdr>
              <w:spacing w:after="0" w:line="300" w:lineRule="auto"/>
              <w:ind w:right="48"/>
              <w:jc w:val="both"/>
              <w:rPr>
                <w:i/>
                <w:sz w:val="22"/>
                <w:szCs w:val="22"/>
              </w:rPr>
            </w:pPr>
            <w:r>
              <w:rPr>
                <w:b/>
                <w:sz w:val="22"/>
                <w:szCs w:val="22"/>
              </w:rPr>
              <w:t>Nevertebrate</w:t>
            </w:r>
          </w:p>
          <w:p w14:paraId="7D11B78F"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1078 Callimorpha quadripunctaria</w:t>
            </w:r>
          </w:p>
          <w:p w14:paraId="2BBBF3A5"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1074 Eriogaster catax</w:t>
            </w:r>
          </w:p>
          <w:p w14:paraId="647EBCCF"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1050 Saga pedo</w:t>
            </w:r>
          </w:p>
          <w:p w14:paraId="6D1E300E"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4043 Pseudophilotes bavius</w:t>
            </w:r>
          </w:p>
          <w:p w14:paraId="3A2687A4" w14:textId="77777777" w:rsidR="007F2A6E" w:rsidRDefault="00000000">
            <w:pPr>
              <w:pBdr>
                <w:top w:val="nil"/>
                <w:left w:val="nil"/>
                <w:bottom w:val="nil"/>
                <w:right w:val="nil"/>
                <w:between w:val="nil"/>
              </w:pBdr>
              <w:spacing w:after="0" w:line="300" w:lineRule="auto"/>
              <w:ind w:right="48"/>
              <w:jc w:val="both"/>
              <w:rPr>
                <w:b/>
                <w:sz w:val="22"/>
                <w:szCs w:val="22"/>
              </w:rPr>
            </w:pPr>
            <w:r>
              <w:rPr>
                <w:b/>
                <w:sz w:val="22"/>
                <w:szCs w:val="22"/>
              </w:rPr>
              <w:t>Plante:</w:t>
            </w:r>
          </w:p>
          <w:p w14:paraId="732E7079" w14:textId="77777777" w:rsidR="007F2A6E" w:rsidRDefault="00000000">
            <w:pPr>
              <w:pBdr>
                <w:top w:val="nil"/>
                <w:left w:val="nil"/>
                <w:bottom w:val="nil"/>
                <w:right w:val="nil"/>
                <w:between w:val="nil"/>
              </w:pBdr>
              <w:spacing w:after="0" w:line="300" w:lineRule="auto"/>
              <w:ind w:right="48"/>
              <w:jc w:val="both"/>
              <w:rPr>
                <w:i/>
                <w:sz w:val="22"/>
                <w:szCs w:val="22"/>
              </w:rPr>
            </w:pPr>
            <w:r>
              <w:rPr>
                <w:i/>
                <w:sz w:val="22"/>
                <w:szCs w:val="22"/>
              </w:rPr>
              <w:t>4091 Crambe tataria</w:t>
            </w:r>
          </w:p>
        </w:tc>
      </w:tr>
      <w:tr w:rsidR="007F2A6E" w14:paraId="0A332A53" w14:textId="77777777">
        <w:tc>
          <w:tcPr>
            <w:tcW w:w="4377" w:type="dxa"/>
            <w:tcBorders>
              <w:top w:val="single" w:sz="6" w:space="0" w:color="000000"/>
              <w:left w:val="single" w:sz="6" w:space="0" w:color="000000"/>
              <w:bottom w:val="single" w:sz="6" w:space="0" w:color="000000"/>
              <w:right w:val="single" w:sz="6" w:space="0" w:color="000000"/>
            </w:tcBorders>
          </w:tcPr>
          <w:p w14:paraId="59E53F79" w14:textId="77777777" w:rsidR="007F2A6E" w:rsidRDefault="00000000">
            <w:pPr>
              <w:spacing w:after="0" w:line="300" w:lineRule="auto"/>
              <w:rPr>
                <w:sz w:val="22"/>
                <w:szCs w:val="22"/>
              </w:rPr>
            </w:pPr>
            <w:r>
              <w:rPr>
                <w:sz w:val="22"/>
                <w:szCs w:val="22"/>
              </w:rPr>
              <w:t>Valoarea ecologică</w:t>
            </w:r>
          </w:p>
        </w:tc>
        <w:tc>
          <w:tcPr>
            <w:tcW w:w="4587" w:type="dxa"/>
            <w:tcBorders>
              <w:top w:val="single" w:sz="6" w:space="0" w:color="000000"/>
              <w:left w:val="single" w:sz="6" w:space="0" w:color="000000"/>
              <w:bottom w:val="single" w:sz="6" w:space="0" w:color="000000"/>
              <w:right w:val="single" w:sz="6" w:space="0" w:color="000000"/>
            </w:tcBorders>
          </w:tcPr>
          <w:p w14:paraId="4AC0F832" w14:textId="77777777" w:rsidR="007F2A6E" w:rsidRPr="00F70BD5" w:rsidRDefault="00F70BD5">
            <w:pPr>
              <w:spacing w:after="0" w:line="300" w:lineRule="auto"/>
              <w:ind w:right="48"/>
              <w:jc w:val="both"/>
              <w:rPr>
                <w:bCs/>
                <w:sz w:val="22"/>
                <w:szCs w:val="22"/>
              </w:rPr>
            </w:pPr>
            <w:r>
              <w:rPr>
                <w:bCs/>
                <w:sz w:val="22"/>
                <w:szCs w:val="22"/>
              </w:rPr>
              <w:t xml:space="preserve">Valoarea ecologică a acestui ZPB constă în conservarea unui mozaic rar de pajiști stepice subpanonice și păduri de cer și gorun, care funcționează ca un refugiu esențial pentru specii aflate la limita extincției. Situl este de o importanță vitală pentru supraviețuirea viperei de fâneață (Vipera ursinii rakosiensis*) și a unor mamifere de stepă unice, precum hârciogul și orbetele. Diversitatea excepțională este completată de prezența unor insecte rare (Saga pedo), a tritonului endemic Triturus vulgaris ampelensis și a plantei relicte Crambe tataria. Practic, această arie protejează un </w:t>
              <w:lastRenderedPageBreak/>
              <w:t xml:space="preserve">eșantion de biodiversitate stepică dispărut din majoritatea arealului pe care il ocupa în trecut.</w:t>
            </w:r>
          </w:p>
          <w:p w14:paraId="67FE7DF0" w14:textId="77777777" w:rsidR="001C22B2"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w:t>
            </w:r>
          </w:p>
          <w:p w14:paraId="29324FFB" w14:textId="77777777" w:rsidR="001C22B2" w:rsidRDefault="00000000">
            <w:pPr>
              <w:spacing w:after="0" w:line="240" w:lineRule="auto"/>
              <w:jc w:val="both"/>
              <w:rPr>
                <w:sz w:val="22"/>
                <w:szCs w:val="22"/>
              </w:rPr>
            </w:pPr>
            <w:r>
              <w:rPr>
                <w:sz w:val="22"/>
                <w:szCs w:val="22"/>
              </w:rPr>
              <w:t>Desemnarea ca ZPB se fundamentează pe criteriile stabilite de metodologie pentru pădurile încadrate în tipul funcțional T1 și rezervațiile naturale.</w:t>
            </w:r>
          </w:p>
        </w:tc>
      </w:tr>
      <w:tr w:rsidR="007F2A6E" w14:paraId="7A24FE86" w14:textId="77777777">
        <w:tc>
          <w:tcPr>
            <w:tcW w:w="4377" w:type="dxa"/>
            <w:tcBorders>
              <w:top w:val="single" w:sz="6" w:space="0" w:color="000000"/>
              <w:left w:val="single" w:sz="6" w:space="0" w:color="000000"/>
              <w:bottom w:val="single" w:sz="6" w:space="0" w:color="000000"/>
              <w:right w:val="single" w:sz="6" w:space="0" w:color="000000"/>
            </w:tcBorders>
          </w:tcPr>
          <w:p w14:paraId="67EB7955" w14:textId="77777777" w:rsidR="007F2A6E" w:rsidRDefault="00000000">
            <w:pPr>
              <w:spacing w:after="0" w:line="300" w:lineRule="auto"/>
              <w:rPr>
                <w:sz w:val="22"/>
                <w:szCs w:val="22"/>
              </w:rPr>
            </w:pPr>
            <w:r>
              <w:rPr>
                <w:sz w:val="22"/>
                <w:szCs w:val="22"/>
              </w:rPr>
              <w:lastRenderedPageBreak/>
              <w:t>Presiuni semnificative</w:t>
            </w:r>
          </w:p>
        </w:tc>
        <w:tc>
          <w:tcPr>
            <w:tcW w:w="4587" w:type="dxa"/>
            <w:tcBorders>
              <w:top w:val="single" w:sz="6" w:space="0" w:color="000000"/>
              <w:left w:val="single" w:sz="6" w:space="0" w:color="000000"/>
              <w:bottom w:val="single" w:sz="6" w:space="0" w:color="000000"/>
              <w:right w:val="single" w:sz="6" w:space="0" w:color="000000"/>
            </w:tcBorders>
          </w:tcPr>
          <w:p w14:paraId="4F9AA126" w14:textId="77777777" w:rsidR="007F2A6E" w:rsidRDefault="00000000">
            <w:pPr>
              <w:spacing w:after="0" w:line="300" w:lineRule="auto"/>
              <w:ind w:right="48"/>
              <w:jc w:val="both"/>
              <w:rPr>
                <w:sz w:val="22"/>
                <w:szCs w:val="22"/>
              </w:rPr>
            </w:pPr>
            <w:r>
              <w:rPr>
                <w:sz w:val="22"/>
                <w:szCs w:val="22"/>
              </w:rPr>
              <w:t>A04.01 pășunatul intensiv</w:t>
            </w:r>
          </w:p>
        </w:tc>
      </w:tr>
      <w:tr w:rsidR="007F2A6E" w14:paraId="0216A134" w14:textId="77777777">
        <w:tc>
          <w:tcPr>
            <w:tcW w:w="4377" w:type="dxa"/>
            <w:tcBorders>
              <w:top w:val="single" w:sz="6" w:space="0" w:color="000000"/>
              <w:left w:val="single" w:sz="6" w:space="0" w:color="000000"/>
              <w:bottom w:val="single" w:sz="6" w:space="0" w:color="000000"/>
              <w:right w:val="single" w:sz="6" w:space="0" w:color="000000"/>
            </w:tcBorders>
          </w:tcPr>
          <w:p w14:paraId="78456512" w14:textId="77777777" w:rsidR="007F2A6E" w:rsidRDefault="00000000">
            <w:pPr>
              <w:spacing w:after="0" w:line="300" w:lineRule="auto"/>
              <w:rPr>
                <w:sz w:val="22"/>
                <w:szCs w:val="22"/>
              </w:rPr>
            </w:pPr>
            <w:r>
              <w:rPr>
                <w:sz w:val="22"/>
                <w:szCs w:val="22"/>
              </w:rPr>
              <w:t>Obiective și măsuri de conservare</w:t>
            </w:r>
          </w:p>
        </w:tc>
        <w:tc>
          <w:tcPr>
            <w:tcW w:w="4587" w:type="dxa"/>
            <w:tcBorders>
              <w:top w:val="single" w:sz="6" w:space="0" w:color="000000"/>
              <w:left w:val="single" w:sz="6" w:space="0" w:color="000000"/>
              <w:bottom w:val="single" w:sz="6" w:space="0" w:color="000000"/>
              <w:right w:val="single" w:sz="6" w:space="0" w:color="000000"/>
            </w:tcBorders>
          </w:tcPr>
          <w:p w14:paraId="1A88F73E" w14:textId="77777777" w:rsidR="00D020CC" w:rsidRPr="00F33589" w:rsidRDefault="00D020CC" w:rsidP="00D020CC">
            <w:pPr>
              <w:jc w:val="both"/>
              <w:rPr>
                <w:sz w:val="22"/>
                <w:szCs w:val="22"/>
              </w:rPr>
            </w:pPr>
            <w:r>
              <w:rPr>
                <w:b/>
                <w:bCs/>
                <w:sz w:val="22"/>
                <w:szCs w:val="22"/>
              </w:rPr>
              <w:t>Obiective și măsuri în regim de non-intervenție pentru habitatele forestiere T1</w:t>
            </w:r>
          </w:p>
          <w:p w14:paraId="1381D57A" w14:textId="77777777" w:rsidR="00D020CC" w:rsidRPr="00F33589" w:rsidRDefault="00D020CC" w:rsidP="00D020CC">
            <w:pPr>
              <w:jc w:val="both"/>
              <w:rPr>
                <w:sz w:val="22"/>
                <w:szCs w:val="22"/>
              </w:rPr>
            </w:pPr>
            <w:r>
              <w:rPr>
                <w:b/>
                <w:bCs/>
                <w:sz w:val="22"/>
                <w:szCs w:val="22"/>
              </w:rPr>
              <w:t>Obiectiv general de conservare</w:t>
            </w:r>
          </w:p>
          <w:p w14:paraId="76E75586" w14:textId="77777777" w:rsidR="00D020CC" w:rsidRPr="00F33589" w:rsidRDefault="00D020CC" w:rsidP="00D020CC">
            <w:pPr>
              <w:jc w:val="both"/>
              <w:rPr>
                <w:sz w:val="22"/>
                <w:szCs w:val="22"/>
              </w:rPr>
            </w:pPr>
            <w:r>
              <w:rPr>
                <w:sz w:val="22"/>
                <w:szCs w:val="22"/>
              </w:rPr>
              <w:t>Conservarea funcționării ecologice naturale a pădurii prin lăsarea proceselor naturale să evolueze liber și limitarea strictă a presiunilor antropice.</w:t>
            </w:r>
          </w:p>
          <w:p w14:paraId="23C8FC54" w14:textId="77777777" w:rsidR="00D020CC" w:rsidRPr="00F33589" w:rsidRDefault="00D020CC" w:rsidP="00D020CC">
            <w:pPr>
              <w:jc w:val="both"/>
              <w:rPr>
                <w:sz w:val="22"/>
                <w:szCs w:val="22"/>
              </w:rPr>
            </w:pPr>
            <w:r>
              <w:rPr>
                <w:b/>
                <w:bCs/>
                <w:sz w:val="22"/>
                <w:szCs w:val="22"/>
              </w:rPr>
              <w:t>Obiective specifice:</w:t>
            </w:r>
          </w:p>
          <w:p w14:paraId="7084E5B9" w14:textId="77777777" w:rsidR="00D020CC" w:rsidRPr="00F33589" w:rsidRDefault="00D020CC" w:rsidP="00D020CC">
            <w:pPr>
              <w:jc w:val="both"/>
              <w:rPr>
                <w:sz w:val="22"/>
                <w:szCs w:val="22"/>
              </w:rPr>
            </w:pPr>
            <w:r>
              <w:rPr>
                <w:sz w:val="22"/>
                <w:szCs w:val="22"/>
              </w:rPr>
              <w:t>1. Conservarea funcționării ecologice naturale a pădurii: regenerare spontană, succesiune nealterată, mortalitate naturală a arborilor și perturbări naturale.</w:t>
            </w:r>
          </w:p>
          <w:p w14:paraId="356DE7CA" w14:textId="77777777" w:rsidR="00D020CC" w:rsidRPr="00F33589" w:rsidRDefault="00D020CC" w:rsidP="00D020CC">
            <w:pPr>
              <w:jc w:val="both"/>
              <w:rPr>
                <w:sz w:val="22"/>
                <w:szCs w:val="22"/>
              </w:rPr>
            </w:pPr>
            <w:r>
              <w:rPr>
                <w:sz w:val="22"/>
                <w:szCs w:val="22"/>
              </w:rPr>
              <w:t>2. Menținerea elementelor-cheie pentru biodiversitate (arbori foarte bătrâni, arbori-habitat, lemn mort, microhabitate).</w:t>
            </w:r>
          </w:p>
          <w:p w14:paraId="5461F458" w14:textId="77777777" w:rsidR="00D020CC" w:rsidRPr="00F33589" w:rsidRDefault="00D020CC" w:rsidP="00D020CC">
            <w:pPr>
              <w:jc w:val="both"/>
              <w:rPr>
                <w:sz w:val="22"/>
                <w:szCs w:val="22"/>
              </w:rPr>
            </w:pPr>
            <w:r>
              <w:rPr>
                <w:sz w:val="22"/>
                <w:szCs w:val="22"/>
              </w:rPr>
              <w:t>3. Asigurarea continuității habitatelor și evitarea fragmentării lor prin infrastructură sau prin accesul necontrolat al activităților umane.</w:t>
            </w:r>
          </w:p>
          <w:p w14:paraId="4CE7A424" w14:textId="77777777" w:rsidR="00D020CC" w:rsidRPr="00F33589" w:rsidRDefault="00D020CC" w:rsidP="00D020CC">
            <w:pPr>
              <w:jc w:val="both"/>
              <w:rPr>
                <w:sz w:val="22"/>
                <w:szCs w:val="22"/>
              </w:rPr>
            </w:pPr>
            <w:r>
              <w:rPr>
                <w:sz w:val="22"/>
                <w:szCs w:val="22"/>
              </w:rPr>
              <w:t>4. Limitarea deranjului produs de activitățile umane — acces motorizat, turism necontrolat și recoltări neautorizate.</w:t>
            </w:r>
          </w:p>
          <w:p w14:paraId="6D90E08D" w14:textId="77777777" w:rsidR="00D020CC" w:rsidRPr="00F33589" w:rsidRDefault="00D020CC" w:rsidP="00D020CC">
            <w:pPr>
              <w:jc w:val="both"/>
              <w:rPr>
                <w:sz w:val="22"/>
                <w:szCs w:val="22"/>
              </w:rPr>
            </w:pPr>
            <w:r>
              <w:rPr>
                <w:sz w:val="22"/>
                <w:szCs w:val="22"/>
              </w:rPr>
              <w:t>5. Monitorizarea periodică a stării de conservare a habitatelor și speciilor din ZPB.</w:t>
            </w:r>
          </w:p>
          <w:p w14:paraId="6A037B81" w14:textId="77777777" w:rsidR="00D020CC" w:rsidRPr="00F33589" w:rsidRDefault="00D020CC" w:rsidP="00D020CC">
            <w:pPr>
              <w:jc w:val="both"/>
              <w:rPr>
                <w:sz w:val="22"/>
                <w:szCs w:val="22"/>
              </w:rPr>
            </w:pPr>
            <w:r>
              <w:rPr>
                <w:b/>
                <w:bCs/>
                <w:sz w:val="22"/>
                <w:szCs w:val="22"/>
              </w:rPr>
              <w:t>Măsuri de conservare:</w:t>
            </w:r>
          </w:p>
          <w:p w14:paraId="22A5EE7D" w14:textId="77777777" w:rsidR="00D020CC" w:rsidRPr="00F33589" w:rsidRDefault="00D020CC" w:rsidP="00D020CC">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2BAF718" w14:textId="77777777" w:rsidR="00D020CC" w:rsidRPr="00F33589" w:rsidRDefault="00D020CC" w:rsidP="00D020CC">
            <w:pPr>
              <w:jc w:val="both"/>
              <w:rPr>
                <w:sz w:val="22"/>
                <w:szCs w:val="22"/>
              </w:rPr>
            </w:pPr>
            <w:r>
              <w:rPr>
                <w:sz w:val="22"/>
                <w:szCs w:val="22"/>
              </w:rPr>
              <w:t xml:space="preserve">2. Păstrarea lemnului mort și a arborilor-habitat: lemnul mort (în picioare și la sol) se păstrează ca element natural al ecosistemului, iar arborii-habitat nu se extrag; îndepărtări sunt permise doar punctual, strict pentru siguranța publică </w:t>
              <w:lastRenderedPageBreak/>
              <w:t>(de exemplu pe trasee turistice), dar materialul se relocă, nu se scoate din ZPB.</w:t>
            </w:r>
          </w:p>
          <w:p w14:paraId="69A62AB5" w14:textId="77777777" w:rsidR="00D020CC" w:rsidRPr="00F33589" w:rsidRDefault="00D020CC" w:rsidP="00D020CC">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6C15D8A" w14:textId="77777777" w:rsidR="00D020CC" w:rsidRPr="00F33589" w:rsidRDefault="00D020CC" w:rsidP="00D020CC">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32E2D4E" w14:textId="77777777" w:rsidR="00D020CC" w:rsidRPr="00F33589" w:rsidRDefault="00D020CC" w:rsidP="00D020CC">
            <w:pPr>
              <w:jc w:val="both"/>
              <w:rPr>
                <w:sz w:val="22"/>
                <w:szCs w:val="22"/>
              </w:rPr>
            </w:pPr>
            <w:r>
              <w:rPr>
                <w:sz w:val="22"/>
                <w:szCs w:val="22"/>
              </w:rPr>
              <w:t>5. Activități de cercetare și educație cu impact redus: cercetarea științifică și educația sunt admise doar dacă nu produc perturbări semnificative, fiind impuse reguli.</w:t>
            </w:r>
          </w:p>
          <w:p w14:paraId="704D9643" w14:textId="77777777" w:rsidR="00D020CC" w:rsidRPr="00F33589" w:rsidRDefault="00D020CC" w:rsidP="00D020CC">
            <w:pPr>
              <w:jc w:val="both"/>
              <w:rPr>
                <w:sz w:val="22"/>
                <w:szCs w:val="22"/>
              </w:rPr>
            </w:pPr>
            <w:r>
              <w:rPr>
                <w:b/>
                <w:bCs/>
                <w:sz w:val="22"/>
                <w:szCs w:val="22"/>
              </w:rPr>
              <w:t xml:space="preserve">Obiective și măsuri de management activ pentru ecosistemele de pajiști </w:t>
            </w:r>
          </w:p>
          <w:p w14:paraId="6B8A7A14" w14:textId="77777777" w:rsidR="00D020CC" w:rsidRPr="00F33589" w:rsidRDefault="00D020CC" w:rsidP="00D020CC">
            <w:pPr>
              <w:jc w:val="both"/>
              <w:rPr>
                <w:sz w:val="22"/>
                <w:szCs w:val="22"/>
              </w:rPr>
            </w:pPr>
            <w:r>
              <w:rPr>
                <w:b/>
                <w:bCs/>
                <w:sz w:val="22"/>
                <w:szCs w:val="22"/>
              </w:rPr>
              <w:t>Obiectiv general de conservare</w:t>
            </w:r>
          </w:p>
          <w:p w14:paraId="3A7A4747" w14:textId="77777777" w:rsidR="00D020CC" w:rsidRPr="00F33589" w:rsidRDefault="00D020CC" w:rsidP="00D020CC">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000D4BEF" w14:textId="77777777" w:rsidR="00D020CC" w:rsidRPr="00F33589" w:rsidRDefault="00D020CC" w:rsidP="00D020CC">
            <w:pPr>
              <w:jc w:val="both"/>
              <w:rPr>
                <w:sz w:val="22"/>
                <w:szCs w:val="22"/>
              </w:rPr>
            </w:pPr>
            <w:r>
              <w:rPr>
                <w:b/>
                <w:bCs/>
                <w:sz w:val="22"/>
                <w:szCs w:val="22"/>
              </w:rPr>
              <w:t>Obiective specifice:</w:t>
            </w:r>
          </w:p>
          <w:p w14:paraId="1926BAD6" w14:textId="77777777" w:rsidR="00D020CC" w:rsidRPr="00F33589" w:rsidRDefault="00D020CC" w:rsidP="00D020CC">
            <w:pPr>
              <w:jc w:val="both"/>
              <w:rPr>
                <w:sz w:val="22"/>
                <w:szCs w:val="22"/>
              </w:rPr>
            </w:pPr>
            <w:r>
              <w:rPr>
                <w:sz w:val="22"/>
                <w:szCs w:val="22"/>
              </w:rPr>
              <w:t>1. Menținerea suprafețelor de pajiști și prevenirea abandonului sau conversiei către alte categorii de folosință.</w:t>
            </w:r>
          </w:p>
          <w:p w14:paraId="7DDA6142" w14:textId="77777777" w:rsidR="00D020CC" w:rsidRPr="00F33589" w:rsidRDefault="00D020CC" w:rsidP="00D020CC">
            <w:pPr>
              <w:jc w:val="both"/>
              <w:rPr>
                <w:sz w:val="22"/>
                <w:szCs w:val="22"/>
              </w:rPr>
            </w:pPr>
            <w:r>
              <w:rPr>
                <w:sz w:val="22"/>
                <w:szCs w:val="22"/>
              </w:rPr>
              <w:t>2. Menținerea unei structuri mozaicate favorabile biodiversității.</w:t>
            </w:r>
          </w:p>
          <w:p w14:paraId="3DD20D58" w14:textId="77777777" w:rsidR="00D020CC" w:rsidRPr="00F33589" w:rsidRDefault="00D020CC" w:rsidP="00D020CC">
            <w:pPr>
              <w:jc w:val="both"/>
              <w:rPr>
                <w:sz w:val="22"/>
                <w:szCs w:val="22"/>
              </w:rPr>
            </w:pPr>
            <w:r>
              <w:rPr>
                <w:sz w:val="22"/>
                <w:szCs w:val="22"/>
              </w:rPr>
              <w:t>3.Evitarea degradării habitatelor prin suprapășunat, subpășunat, compactarea solului și eroziune.</w:t>
            </w:r>
          </w:p>
          <w:p w14:paraId="3E56ADAE" w14:textId="77777777" w:rsidR="00D020CC" w:rsidRPr="00F33589" w:rsidRDefault="00D020CC" w:rsidP="00D020CC">
            <w:pPr>
              <w:jc w:val="both"/>
              <w:rPr>
                <w:sz w:val="22"/>
                <w:szCs w:val="22"/>
              </w:rPr>
            </w:pPr>
            <w:r>
              <w:rPr>
                <w:sz w:val="22"/>
                <w:szCs w:val="22"/>
              </w:rPr>
              <w:t>4. Limitarea utilizării substanțelor chimice și prevenirea eutrofizării habitatelor.</w:t>
            </w:r>
          </w:p>
          <w:p w14:paraId="1E51B558" w14:textId="77777777" w:rsidR="00D020CC" w:rsidRPr="00F33589" w:rsidRDefault="00D020CC" w:rsidP="00D020CC">
            <w:pPr>
              <w:jc w:val="both"/>
              <w:rPr>
                <w:sz w:val="22"/>
                <w:szCs w:val="22"/>
              </w:rPr>
            </w:pPr>
            <w:r>
              <w:rPr>
                <w:sz w:val="22"/>
                <w:szCs w:val="22"/>
              </w:rPr>
              <w:t>5. Controlul speciilor invazive și limitarea instalării vegetației lemnoase.</w:t>
            </w:r>
          </w:p>
          <w:p w14:paraId="3FA6AF3C" w14:textId="77777777" w:rsidR="00D020CC" w:rsidRPr="00F33589" w:rsidRDefault="00D020CC" w:rsidP="00D020CC">
            <w:pPr>
              <w:jc w:val="both"/>
              <w:rPr>
                <w:sz w:val="22"/>
                <w:szCs w:val="22"/>
              </w:rPr>
            </w:pPr>
            <w:r>
              <w:rPr>
                <w:sz w:val="22"/>
                <w:szCs w:val="22"/>
              </w:rPr>
              <w:lastRenderedPageBreak/>
              <w:t>6. Monitorizarea utilizării habitatelor și adaptarea managementului în funcție de rezultate.</w:t>
            </w:r>
          </w:p>
          <w:p w14:paraId="789D6876" w14:textId="77777777" w:rsidR="00D020CC" w:rsidRPr="00F33589" w:rsidRDefault="00D020CC" w:rsidP="00D020CC">
            <w:pPr>
              <w:jc w:val="both"/>
              <w:rPr>
                <w:sz w:val="22"/>
                <w:szCs w:val="22"/>
              </w:rPr>
            </w:pPr>
            <w:r>
              <w:rPr>
                <w:b/>
                <w:bCs/>
                <w:sz w:val="22"/>
                <w:szCs w:val="22"/>
              </w:rPr>
              <w:t>Măsuri de conservare:</w:t>
            </w:r>
          </w:p>
          <w:p w14:paraId="49BD64A3" w14:textId="77777777" w:rsidR="00D020CC" w:rsidRPr="00F33589" w:rsidRDefault="00D020CC" w:rsidP="00D020CC">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01CA9F1B" w14:textId="77777777" w:rsidR="00D020CC" w:rsidRPr="00F33589" w:rsidRDefault="00D020CC" w:rsidP="00D020CC">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554672C6" w14:textId="77777777" w:rsidR="00D020CC" w:rsidRPr="00F33589" w:rsidRDefault="00D020CC" w:rsidP="00D020CC">
            <w:pPr>
              <w:jc w:val="both"/>
              <w:rPr>
                <w:sz w:val="22"/>
                <w:szCs w:val="22"/>
              </w:rPr>
            </w:pPr>
            <w:r>
              <w:rPr>
                <w:sz w:val="22"/>
                <w:szCs w:val="22"/>
              </w:rPr>
              <w:t>3. În zonele montane și premontane, prima cosire se realizează numai după formarea semințelor la speciile de interes conservativ.</w:t>
            </w:r>
          </w:p>
          <w:p w14:paraId="0AADF6F8" w14:textId="77777777" w:rsidR="00D020CC" w:rsidRPr="00F33589" w:rsidRDefault="00D020CC" w:rsidP="00D020CC">
            <w:pPr>
              <w:jc w:val="both"/>
              <w:rPr>
                <w:sz w:val="22"/>
                <w:szCs w:val="22"/>
              </w:rPr>
            </w:pPr>
            <w:r>
              <w:rPr>
                <w:sz w:val="22"/>
                <w:szCs w:val="22"/>
              </w:rPr>
              <w:t xml:space="preserve">4. Cosirea se realizează astfel încât să permită retragerea faunei, menținându-se anual suprafețe-refugiu necosite temporar.</w:t>
            </w:r>
          </w:p>
          <w:p w14:paraId="4EE834D3" w14:textId="77777777" w:rsidR="00D020CC" w:rsidRPr="00F33589" w:rsidRDefault="00D020CC" w:rsidP="00D020CC">
            <w:pPr>
              <w:jc w:val="both"/>
              <w:rPr>
                <w:sz w:val="22"/>
                <w:szCs w:val="22"/>
              </w:rPr>
            </w:pPr>
            <w:r>
              <w:rPr>
                <w:sz w:val="22"/>
                <w:szCs w:val="22"/>
              </w:rPr>
              <w:t xml:space="preserve">5. În zonele sensibile lucrările de cosit se realizează cu metode prin care se evită compactarea solului și degradarea microreliefului.</w:t>
            </w:r>
          </w:p>
          <w:p w14:paraId="3D3F6D5A" w14:textId="77777777" w:rsidR="00D020CC" w:rsidRPr="00F33589" w:rsidRDefault="00D020CC" w:rsidP="00D020CC">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4552E259" w14:textId="77777777" w:rsidR="00D020CC" w:rsidRPr="00F33589" w:rsidRDefault="00D020CC" w:rsidP="00D020CC">
            <w:pPr>
              <w:jc w:val="both"/>
              <w:rPr>
                <w:sz w:val="22"/>
                <w:szCs w:val="22"/>
              </w:rPr>
            </w:pPr>
            <w:r>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7C24335" w14:textId="77777777" w:rsidR="00D020CC" w:rsidRPr="00F33589" w:rsidRDefault="00D020CC" w:rsidP="00D020CC">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1298F7B0" w14:textId="77777777" w:rsidR="00D020CC" w:rsidRPr="00F33589" w:rsidRDefault="00D020CC" w:rsidP="00D020CC">
            <w:pPr>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1162CD98" w14:textId="77777777" w:rsidR="00D020CC" w:rsidRPr="00F33589" w:rsidRDefault="00D020CC" w:rsidP="00D020CC">
            <w:pPr>
              <w:jc w:val="both"/>
              <w:rPr>
                <w:sz w:val="22"/>
                <w:szCs w:val="22"/>
              </w:rPr>
            </w:pPr>
            <w:r>
              <w:rPr>
                <w:sz w:val="22"/>
                <w:szCs w:val="22"/>
              </w:rPr>
              <w:lastRenderedPageBreak/>
              <w:t xml:space="preserve">10. Este recomandată fertilizarea organică tradițională, în cantități moderate și compatibile cu menținerea diversității floristice și a structurii habitatului.</w:t>
            </w:r>
          </w:p>
          <w:p w14:paraId="1675EB9B" w14:textId="77777777" w:rsidR="00D020CC" w:rsidRPr="00F33589" w:rsidRDefault="00D020CC" w:rsidP="00D020CC">
            <w:pPr>
              <w:jc w:val="both"/>
              <w:rPr>
                <w:sz w:val="22"/>
                <w:szCs w:val="22"/>
              </w:rPr>
            </w:pPr>
            <w:r>
              <w:rPr>
                <w:sz w:val="22"/>
                <w:szCs w:val="22"/>
              </w:rPr>
              <w:t>11. Târlitul se realizează controlat și cu schimbarea periodică a amplasamentelor, evitându-se apariția suprafețelor nitrofile și degradarea habitatului.</w:t>
            </w:r>
          </w:p>
          <w:p w14:paraId="44DC534E" w14:textId="77777777" w:rsidR="00D020CC" w:rsidRPr="00F33589" w:rsidRDefault="00D020CC" w:rsidP="00D020CC">
            <w:pPr>
              <w:jc w:val="both"/>
              <w:rPr>
                <w:sz w:val="22"/>
                <w:szCs w:val="22"/>
              </w:rPr>
            </w:pPr>
            <w:r>
              <w:rPr>
                <w:sz w:val="22"/>
                <w:szCs w:val="22"/>
              </w:rPr>
              <w:t>12. Vegetația lemnoasă invadantă se îndepărtează selectiv și periodic, menținându-se elementele cu rol ecologic, antierozional sau de refugiu pentru specii.</w:t>
            </w:r>
          </w:p>
          <w:p w14:paraId="5374A170" w14:textId="77777777" w:rsidR="00D020CC" w:rsidRPr="00F33589" w:rsidRDefault="00D020CC" w:rsidP="00D020CC">
            <w:pPr>
              <w:jc w:val="both"/>
              <w:rPr>
                <w:sz w:val="22"/>
                <w:szCs w:val="22"/>
              </w:rPr>
            </w:pPr>
            <w:r>
              <w:rPr>
                <w:sz w:val="22"/>
                <w:szCs w:val="22"/>
              </w:rPr>
              <w:t>13. Speciile invazive se monitorizează și se controlează prin metode mecanice și măsuri cu impact redus asupra habitatelor naturale.</w:t>
            </w:r>
          </w:p>
          <w:p w14:paraId="3C62382E" w14:textId="77777777" w:rsidR="00D020CC" w:rsidRPr="00F33589" w:rsidRDefault="00D020CC" w:rsidP="00D020CC">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1F12052B" w14:textId="77777777" w:rsidR="00D020CC" w:rsidRPr="00F33589" w:rsidRDefault="00D020CC" w:rsidP="00D020CC">
            <w:pPr>
              <w:jc w:val="both"/>
              <w:rPr>
                <w:sz w:val="22"/>
                <w:szCs w:val="22"/>
              </w:rPr>
            </w:pPr>
            <w:r>
              <w:rPr>
                <w:sz w:val="22"/>
                <w:szCs w:val="22"/>
              </w:rPr>
              <w:t>15. Se mențin structurile de habitat favorabile biodiversității, inclusiv tufărișurile dispersate, arborii izolați, gardurile vii și zonele de ecoton.</w:t>
            </w:r>
          </w:p>
          <w:p w14:paraId="115D0EE7" w14:textId="77777777" w:rsidR="00D020CC" w:rsidRPr="00F33589" w:rsidRDefault="00D020CC" w:rsidP="00D020CC">
            <w:pPr>
              <w:jc w:val="both"/>
              <w:rPr>
                <w:sz w:val="22"/>
                <w:szCs w:val="22"/>
              </w:rPr>
            </w:pPr>
            <w:r>
              <w:rPr>
                <w:sz w:val="22"/>
                <w:szCs w:val="22"/>
              </w:rPr>
              <w:t>16. Activitățile turistice și recreative se desfășoară fără afectarea habitatelor și a speciilor de interes conservativ.</w:t>
            </w:r>
          </w:p>
          <w:p w14:paraId="3A1163F3" w14:textId="77777777" w:rsidR="00D020CC" w:rsidRPr="00F33589" w:rsidRDefault="00D020CC" w:rsidP="00D020CC">
            <w:pPr>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48342550" w14:textId="77777777" w:rsidR="00D020CC" w:rsidRPr="00F33589" w:rsidRDefault="00D020CC" w:rsidP="00D020CC">
            <w:pPr>
              <w:jc w:val="both"/>
              <w:rPr>
                <w:sz w:val="22"/>
                <w:szCs w:val="22"/>
              </w:rPr>
            </w:pPr>
            <w:r>
              <w:rPr>
                <w:b/>
                <w:bCs/>
                <w:sz w:val="22"/>
                <w:szCs w:val="22"/>
              </w:rPr>
              <w:t>Obiective și măsuri de management activ pentru ecosistemele de tufărișuri</w:t>
            </w:r>
          </w:p>
          <w:p w14:paraId="13884535" w14:textId="77777777" w:rsidR="00D020CC" w:rsidRPr="00F33589" w:rsidRDefault="00D020CC" w:rsidP="00D020CC">
            <w:pPr>
              <w:jc w:val="both"/>
              <w:rPr>
                <w:sz w:val="22"/>
                <w:szCs w:val="22"/>
              </w:rPr>
            </w:pPr>
            <w:r>
              <w:rPr>
                <w:b/>
                <w:bCs/>
                <w:sz w:val="22"/>
                <w:szCs w:val="22"/>
              </w:rPr>
              <w:t>Obiectiv general de conservare</w:t>
            </w:r>
          </w:p>
          <w:p w14:paraId="6DD3BF3E" w14:textId="77777777" w:rsidR="00D020CC" w:rsidRPr="00F33589" w:rsidRDefault="00D020CC" w:rsidP="00D020CC">
            <w:pPr>
              <w:jc w:val="both"/>
              <w:rPr>
                <w:sz w:val="22"/>
                <w:szCs w:val="22"/>
              </w:rPr>
            </w:pPr>
            <w:r>
              <w:rPr>
                <w:sz w:val="22"/>
                <w:szCs w:val="22"/>
              </w:rPr>
              <w:t>Conservarea habitatelor de tufărișuri și mozaic tufăriș-pajiște prin management extensiv care menține structura caracteristică, fără să permită evoluția succesională spre stadiul forestier și fără să degradeze valoarea de conservare.</w:t>
            </w:r>
          </w:p>
          <w:p w14:paraId="6F5CA82E" w14:textId="77777777" w:rsidR="00D020CC" w:rsidRPr="00F33589" w:rsidRDefault="00D020CC" w:rsidP="00D020CC">
            <w:pPr>
              <w:jc w:val="both"/>
              <w:rPr>
                <w:sz w:val="22"/>
                <w:szCs w:val="22"/>
              </w:rPr>
            </w:pPr>
            <w:r>
              <w:rPr>
                <w:b/>
                <w:bCs/>
                <w:sz w:val="22"/>
                <w:szCs w:val="22"/>
              </w:rPr>
              <w:t>Obiective specifice:</w:t>
            </w:r>
          </w:p>
          <w:p w14:paraId="50ACD3E3" w14:textId="77777777" w:rsidR="00D020CC" w:rsidRPr="00F33589" w:rsidRDefault="00D020CC" w:rsidP="00D020CC">
            <w:pPr>
              <w:jc w:val="both"/>
              <w:rPr>
                <w:sz w:val="22"/>
                <w:szCs w:val="22"/>
              </w:rPr>
            </w:pPr>
            <w:r>
              <w:rPr>
                <w:sz w:val="22"/>
                <w:szCs w:val="22"/>
              </w:rPr>
              <w:lastRenderedPageBreak/>
              <w:t>1. Menținerea habitatelor de tufărișuri și a mozaicului tufăriș–pajiște în structura lor caracteristică.</w:t>
            </w:r>
          </w:p>
          <w:p w14:paraId="114989F4" w14:textId="77777777" w:rsidR="00D020CC" w:rsidRPr="00F33589" w:rsidRDefault="00D020CC" w:rsidP="00D020CC">
            <w:pPr>
              <w:jc w:val="both"/>
              <w:rPr>
                <w:sz w:val="22"/>
                <w:szCs w:val="22"/>
              </w:rPr>
            </w:pPr>
            <w:r>
              <w:rPr>
                <w:sz w:val="22"/>
                <w:szCs w:val="22"/>
              </w:rPr>
              <w:t>2. Conservarea speciilor lemnoase native specifice habitatului și prevenirea instalării speciilor invazive.</w:t>
            </w:r>
          </w:p>
          <w:p w14:paraId="4D3E0AFD" w14:textId="77777777" w:rsidR="00D020CC" w:rsidRPr="00F33589" w:rsidRDefault="00D020CC" w:rsidP="00D020CC">
            <w:pPr>
              <w:jc w:val="both"/>
              <w:rPr>
                <w:sz w:val="22"/>
                <w:szCs w:val="22"/>
              </w:rPr>
            </w:pPr>
            <w:r>
              <w:rPr>
                <w:sz w:val="22"/>
                <w:szCs w:val="22"/>
              </w:rPr>
              <w:t>3. Limitarea presiunilor antropice (defrișări, incendieri necontrolate, pășunat excesiv) care pot conduce la pierderea habitatului.</w:t>
            </w:r>
          </w:p>
          <w:p w14:paraId="60387256" w14:textId="77777777" w:rsidR="00D020CC" w:rsidRPr="00F33589" w:rsidRDefault="00D020CC" w:rsidP="00D020CC">
            <w:pPr>
              <w:jc w:val="both"/>
              <w:rPr>
                <w:sz w:val="22"/>
                <w:szCs w:val="22"/>
              </w:rPr>
            </w:pPr>
            <w:r>
              <w:rPr>
                <w:sz w:val="22"/>
                <w:szCs w:val="22"/>
              </w:rPr>
              <w:t>4. Menținerea zonelor de ecoton între tufărișuri și pajiști, esențiale pentru biodiversitate.</w:t>
            </w:r>
          </w:p>
          <w:p w14:paraId="708732B1" w14:textId="77777777" w:rsidR="00D020CC" w:rsidRPr="00F33589" w:rsidRDefault="00D020CC" w:rsidP="00D020CC">
            <w:pPr>
              <w:jc w:val="both"/>
              <w:rPr>
                <w:sz w:val="22"/>
                <w:szCs w:val="22"/>
              </w:rPr>
            </w:pPr>
            <w:r>
              <w:rPr>
                <w:sz w:val="22"/>
                <w:szCs w:val="22"/>
              </w:rPr>
              <w:t>5. Monitorizarea stării de conservare și adaptarea managementului.</w:t>
            </w:r>
          </w:p>
          <w:p w14:paraId="0DB0AE42" w14:textId="77777777" w:rsidR="00D020CC" w:rsidRPr="00F33589" w:rsidRDefault="00D020CC" w:rsidP="00D020CC">
            <w:pPr>
              <w:jc w:val="both"/>
              <w:rPr>
                <w:sz w:val="22"/>
                <w:szCs w:val="22"/>
              </w:rPr>
            </w:pPr>
            <w:r>
              <w:rPr>
                <w:b/>
                <w:bCs/>
                <w:sz w:val="22"/>
                <w:szCs w:val="22"/>
              </w:rPr>
              <w:t>Măsuri de conservare:</w:t>
            </w:r>
          </w:p>
          <w:p w14:paraId="4E19DA7D" w14:textId="77777777" w:rsidR="00D020CC" w:rsidRPr="00F33589" w:rsidRDefault="00D020CC" w:rsidP="00D020CC">
            <w:pPr>
              <w:jc w:val="both"/>
              <w:rPr>
                <w:sz w:val="22"/>
                <w:szCs w:val="22"/>
              </w:rPr>
            </w:pPr>
            <w:r>
              <w:rPr>
                <w:sz w:val="22"/>
                <w:szCs w:val="22"/>
              </w:rPr>
              <w:t>1. Habitatele de tufărișuri se mențin prin intervenții minime; nu se realizează defrișări totale sau curățiri care ar conduce la pierderea structurii caracteristice.</w:t>
            </w:r>
          </w:p>
          <w:p w14:paraId="50DFD64F" w14:textId="77777777" w:rsidR="00D020CC" w:rsidRPr="00F33589" w:rsidRDefault="00D020CC" w:rsidP="00D020CC">
            <w:pPr>
              <w:jc w:val="both"/>
              <w:rPr>
                <w:sz w:val="22"/>
                <w:szCs w:val="22"/>
              </w:rPr>
            </w:pPr>
            <w:r>
              <w:rPr>
                <w:sz w:val="22"/>
                <w:szCs w:val="22"/>
              </w:rPr>
              <w:t>2. Pășunatul în zonele de tufărișuri se realizează controlat (liber sau prin rotație), cu încărcătură adaptată, evitându-se atât suprapășunatul, cât și abandonul care permite tranziția către pădure.</w:t>
            </w:r>
          </w:p>
          <w:p w14:paraId="362D79EE" w14:textId="77777777" w:rsidR="00D020CC" w:rsidRPr="00F33589" w:rsidRDefault="00D020CC" w:rsidP="00D020CC">
            <w:pPr>
              <w:jc w:val="both"/>
              <w:rPr>
                <w:sz w:val="22"/>
                <w:szCs w:val="22"/>
              </w:rPr>
            </w:pPr>
            <w:r>
              <w:rPr>
                <w:sz w:val="22"/>
                <w:szCs w:val="22"/>
              </w:rPr>
              <w:t>3. Speciile lemnoase native caracteristice habitatului (jneapăn, ienupăr, smârdar, afin etc.) se conservă; exemplarele invadante de molid sau alte specii care alterează habitatul pot fi îndepărtate prin tăiere sau dezrădăcinare.</w:t>
            </w:r>
          </w:p>
          <w:p w14:paraId="09AB6227" w14:textId="77777777" w:rsidR="00D020CC" w:rsidRPr="00F33589" w:rsidRDefault="00D020CC" w:rsidP="00D020CC">
            <w:pPr>
              <w:jc w:val="both"/>
              <w:rPr>
                <w:sz w:val="22"/>
                <w:szCs w:val="22"/>
              </w:rPr>
            </w:pPr>
            <w:r>
              <w:rPr>
                <w:sz w:val="22"/>
                <w:szCs w:val="22"/>
              </w:rPr>
              <w:t>4. Sunt interzise incendierea, tăierea sistematică și distrugerea vegetației de tufărișuri în scopul transformării habitatului.</w:t>
            </w:r>
          </w:p>
          <w:p w14:paraId="0EE1189C" w14:textId="77777777" w:rsidR="00D020CC" w:rsidRPr="00F33589" w:rsidRDefault="00D020CC" w:rsidP="00D020CC">
            <w:pPr>
              <w:jc w:val="both"/>
              <w:rPr>
                <w:sz w:val="22"/>
                <w:szCs w:val="22"/>
              </w:rPr>
            </w:pPr>
            <w:r>
              <w:rPr>
                <w:sz w:val="22"/>
                <w:szCs w:val="22"/>
              </w:rPr>
              <w:t>5. Se conservă zonele de ecoton între tufărișuri și pajiști sau între tufărișuri și păduri, ca elemente structurale esențiale pentru biodiversitate.</w:t>
            </w:r>
          </w:p>
          <w:p w14:paraId="6C79D31D" w14:textId="77777777" w:rsidR="00D020CC" w:rsidRPr="00F33589" w:rsidRDefault="00D020CC" w:rsidP="00D020CC">
            <w:pPr>
              <w:jc w:val="both"/>
              <w:rPr>
                <w:sz w:val="22"/>
                <w:szCs w:val="22"/>
              </w:rPr>
            </w:pPr>
            <w:r>
              <w:rPr>
                <w:sz w:val="22"/>
                <w:szCs w:val="22"/>
              </w:rPr>
              <w:t>6. Refacerea porțiunilor degradate se realizează prin metode cu impact redus, cu accent pe regenerarea naturală a speciilor caracteristice.</w:t>
            </w:r>
          </w:p>
          <w:p w14:paraId="18A4F374" w14:textId="77777777" w:rsidR="00D020CC" w:rsidRPr="00F33589" w:rsidRDefault="00D020CC" w:rsidP="00D020CC">
            <w:pPr>
              <w:jc w:val="both"/>
              <w:rPr>
                <w:sz w:val="22"/>
                <w:szCs w:val="22"/>
              </w:rPr>
            </w:pPr>
            <w:r>
              <w:rPr>
                <w:sz w:val="22"/>
                <w:szCs w:val="22"/>
              </w:rPr>
              <w:t>7. Se monitorizează starea habitatului, prezența speciilor invazive, intensitatea pășunatului și efectele managementului asupra structurii și compoziției tufărișurilor.</w:t>
            </w:r>
          </w:p>
          <w:p w14:paraId="776BEAAB" w14:textId="67B5863B" w:rsidR="001C22B2" w:rsidRDefault="001C22B2">
            <w:pPr>
              <w:spacing w:after="0" w:line="240" w:lineRule="auto"/>
              <w:jc w:val="both"/>
              <w:rPr>
                <w:sz w:val="22"/>
                <w:szCs w:val="22"/>
              </w:rPr>
            </w:pPr>
          </w:p>
          <w:p w14:paraId="18A4F374" w14:textId="77777777" w:rsidR="00D020CC" w:rsidRPr="00F33589" w:rsidRDefault="00D020CC" w:rsidP="00D020CC">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F2A6E" w14:paraId="0C5FA330" w14:textId="77777777">
        <w:tc>
          <w:tcPr>
            <w:tcW w:w="4377" w:type="dxa"/>
            <w:tcBorders>
              <w:top w:val="single" w:sz="6" w:space="0" w:color="000000"/>
              <w:left w:val="single" w:sz="6" w:space="0" w:color="000000"/>
              <w:bottom w:val="single" w:sz="6" w:space="0" w:color="000000"/>
              <w:right w:val="single" w:sz="6" w:space="0" w:color="000000"/>
            </w:tcBorders>
          </w:tcPr>
          <w:p w14:paraId="3932FDC4" w14:textId="77777777" w:rsidR="007F2A6E" w:rsidRDefault="00000000">
            <w:pPr>
              <w:spacing w:after="0" w:line="300" w:lineRule="auto"/>
              <w:rPr>
                <w:sz w:val="22"/>
                <w:szCs w:val="22"/>
              </w:rPr>
            </w:pPr>
            <w:r>
              <w:rPr>
                <w:sz w:val="22"/>
                <w:szCs w:val="22"/>
              </w:rPr>
              <w:lastRenderedPageBreak/>
              <w:t>Tipul de proprietate</w:t>
            </w:r>
          </w:p>
        </w:tc>
        <w:tc>
          <w:tcPr>
            <w:tcW w:w="4587" w:type="dxa"/>
            <w:tcBorders>
              <w:top w:val="single" w:sz="6" w:space="0" w:color="000000"/>
              <w:left w:val="single" w:sz="6" w:space="0" w:color="000000"/>
              <w:bottom w:val="single" w:sz="6" w:space="0" w:color="000000"/>
              <w:right w:val="single" w:sz="6" w:space="0" w:color="000000"/>
            </w:tcBorders>
          </w:tcPr>
          <w:p w14:paraId="743E12AE" w14:textId="5547FF93" w:rsidR="007F2A6E" w:rsidRDefault="00000000">
            <w:pPr>
              <w:spacing w:after="0" w:line="300" w:lineRule="auto"/>
              <w:ind w:right="48"/>
              <w:jc w:val="both"/>
              <w:rPr>
                <w:sz w:val="22"/>
                <w:szCs w:val="22"/>
              </w:rPr>
            </w:pPr>
            <w:r>
              <w:rPr>
                <w:sz w:val="22"/>
                <w:szCs w:val="22"/>
              </w:rPr>
              <w:t>publică</w:t>
            </w:r>
          </w:p>
        </w:tc>
      </w:tr>
    </w:tbl>
    <w:p w14:paraId="713806F3" w14:textId="59006E80" w:rsidR="007F2A6E" w:rsidRDefault="00000000">
      <w:pPr>
        <w:spacing w:before="240" w:after="80" w:line="300" w:lineRule="auto"/>
        <w:rPr>
          <w:b/>
          <w:sz w:val="22"/>
          <w:szCs w:val="22"/>
        </w:rPr>
      </w:pPr>
      <w:r>
        <w:rPr>
          <w:b/>
          <w:sz w:val="22"/>
          <w:szCs w:val="22"/>
        </w:rPr>
        <w:t xml:space="preserve">3.2.2. Zona Prioritară pentru Biodiversitate nr. 2</w:t>
      </w:r>
    </w:p>
    <w:p w14:paraId="0D6F9A48" w14:textId="4DE083C1" w:rsidR="007F2A6E" w:rsidRDefault="00000000">
      <w:pPr>
        <w:spacing w:before="240" w:after="80" w:line="300" w:lineRule="auto"/>
        <w:rPr>
          <w:b/>
          <w:sz w:val="22"/>
          <w:szCs w:val="22"/>
        </w:rPr>
      </w:pPr>
      <w:r>
        <w:rPr>
          <w:b/>
          <w:sz w:val="22"/>
          <w:szCs w:val="22"/>
        </w:rPr>
        <w:t xml:space="preserve">3.2.2.1. Cod Zona Prioritară pentru Biodiversitate nr. 2</w:t>
      </w:r>
    </w:p>
    <w:p w14:paraId="0D7E7554" w14:textId="77777777" w:rsidR="007F2A6E" w:rsidRDefault="00BF6FC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4767E1B2" w14:textId="7C92F3F9" w:rsidR="007F2A6E" w:rsidRDefault="00000000">
      <w:pPr>
        <w:spacing w:before="240" w:after="80" w:line="300" w:lineRule="auto"/>
        <w:rPr>
          <w:b/>
          <w:sz w:val="22"/>
          <w:szCs w:val="22"/>
        </w:rPr>
      </w:pPr>
      <w:r>
        <w:rPr>
          <w:b/>
          <w:sz w:val="22"/>
          <w:szCs w:val="22"/>
        </w:rPr>
        <w:t xml:space="preserve">3.2.2.2.  Detalii privind Zona Prioritară pentru Biodiversitate nr. 2</w:t>
      </w:r>
    </w:p>
    <w:p w14:paraId="774A3CC2" w14:textId="77777777" w:rsidR="007F2A6E" w:rsidRDefault="00000000">
      <w:pPr>
        <w:spacing w:after="0" w:line="300" w:lineRule="auto"/>
        <w:rPr>
          <w:sz w:val="22"/>
          <w:szCs w:val="22"/>
        </w:rPr>
      </w:pPr>
      <w:r>
        <w:rPr>
          <w:sz w:val="22"/>
          <w:szCs w:val="22"/>
        </w:rPr>
        <w:t xml:space="preserve">Suprafața totală a ZPB (ha)</w:t>
      </w:r>
    </w:p>
    <w:p w14:paraId="7609C92C" w14:textId="4F753D81" w:rsidR="007F2A6E" w:rsidRDefault="00D020C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55,37</w:t>
      </w:r>
    </w:p>
    <w:p w14:paraId="70778FFF" w14:textId="77777777" w:rsidR="007F2A6E" w:rsidRDefault="00000000">
      <w:pPr>
        <w:spacing w:before="160" w:after="0" w:line="300" w:lineRule="auto"/>
        <w:rPr>
          <w:sz w:val="22"/>
          <w:szCs w:val="22"/>
        </w:rPr>
      </w:pPr>
      <w:r>
        <w:rPr>
          <w:sz w:val="22"/>
          <w:szCs w:val="22"/>
        </w:rPr>
        <w:t xml:space="preserve">Documente relevante în raport cu ZPB</w:t>
      </w:r>
    </w:p>
    <w:p w14:paraId="35DC22F2" w14:textId="0914B612" w:rsidR="00C95624" w:rsidRPr="00C95624" w:rsidRDefault="00C95624" w:rsidP="00C9562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9357AC0" w14:textId="77777777" w:rsidR="00C95624" w:rsidRPr="00C95624" w:rsidRDefault="00C95624" w:rsidP="00C9562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120 8/2016 privind aprobarea Planului de management și a Regulamentului sitului de importanță comunitară ROSC I0295 Dealurile Clujului Est și ale Rezervărilor Natural eVII.6. Fânațele Clujului "La Copârșaie" și VII.7. Fânaț ele Clujului - "La Craiu";</w:t>
      </w:r>
    </w:p>
    <w:p w14:paraId="043E8186" w14:textId="77777777" w:rsidR="00D020CC" w:rsidRDefault="00D020CC" w:rsidP="00D020CC">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73B2F39C" w14:textId="313E0081" w:rsidR="007F2A6E" w:rsidRDefault="007F2A6E" w:rsidP="00C95624">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33389C09" w14:textId="77777777" w:rsidR="007F2A6E" w:rsidRDefault="00000000">
      <w:pPr>
        <w:spacing w:before="160" w:after="0" w:line="300" w:lineRule="auto"/>
        <w:rPr>
          <w:sz w:val="22"/>
          <w:szCs w:val="22"/>
        </w:rPr>
      </w:pPr>
      <w:r>
        <w:rPr>
          <w:sz w:val="22"/>
          <w:szCs w:val="22"/>
        </w:rPr>
        <w:t>Informația ecologică</w:t>
      </w:r>
    </w:p>
    <w:tbl>
      <w:tblPr>
        <w:tblStyle w:val="af8"/>
        <w:tblW w:w="8964" w:type="dxa"/>
        <w:tblInd w:w="10" w:type="dxa"/>
        <w:tblLayout w:type="fixed"/>
        <w:tblLook w:val="0400" w:firstRow="0" w:lastRow="0" w:firstColumn="0" w:lastColumn="0" w:noHBand="0" w:noVBand="1"/>
      </w:tblPr>
      <w:tblGrid>
        <w:gridCol w:w="4377"/>
        <w:gridCol w:w="4587"/>
      </w:tblGrid>
      <w:tr w:rsidR="007F2A6E" w14:paraId="5C3C6CD4" w14:textId="77777777">
        <w:tc>
          <w:tcPr>
            <w:tcW w:w="4377" w:type="dxa"/>
            <w:tcBorders>
              <w:top w:val="single" w:sz="6" w:space="0" w:color="000000"/>
              <w:left w:val="single" w:sz="6" w:space="0" w:color="000000"/>
              <w:bottom w:val="single" w:sz="6" w:space="0" w:color="000000"/>
              <w:right w:val="single" w:sz="6" w:space="0" w:color="000000"/>
            </w:tcBorders>
          </w:tcPr>
          <w:p w14:paraId="1DC6E28F" w14:textId="77777777" w:rsidR="007F2A6E" w:rsidRDefault="00000000">
            <w:pPr>
              <w:spacing w:after="120" w:line="300" w:lineRule="auto"/>
              <w:rPr>
                <w:sz w:val="22"/>
                <w:szCs w:val="22"/>
              </w:rPr>
            </w:pPr>
            <w:r>
              <w:rPr>
                <w:b/>
                <w:sz w:val="22"/>
                <w:szCs w:val="22"/>
              </w:rPr>
              <w:t>Informația ecologică</w:t>
            </w:r>
          </w:p>
        </w:tc>
        <w:tc>
          <w:tcPr>
            <w:tcW w:w="4587" w:type="dxa"/>
            <w:tcBorders>
              <w:top w:val="single" w:sz="6" w:space="0" w:color="000000"/>
              <w:left w:val="single" w:sz="6" w:space="0" w:color="000000"/>
              <w:bottom w:val="single" w:sz="6" w:space="0" w:color="000000"/>
              <w:right w:val="single" w:sz="6" w:space="0" w:color="000000"/>
            </w:tcBorders>
          </w:tcPr>
          <w:p w14:paraId="71EE40E4" w14:textId="77777777" w:rsidR="007F2A6E" w:rsidRDefault="00000000">
            <w:pPr>
              <w:spacing w:after="120" w:line="300" w:lineRule="auto"/>
              <w:ind w:right="48"/>
              <w:jc w:val="both"/>
              <w:rPr>
                <w:sz w:val="22"/>
                <w:szCs w:val="22"/>
              </w:rPr>
            </w:pPr>
            <w:r>
              <w:rPr>
                <w:b/>
                <w:sz w:val="22"/>
                <w:szCs w:val="22"/>
              </w:rPr>
              <w:t>Descriere</w:t>
            </w:r>
          </w:p>
        </w:tc>
      </w:tr>
      <w:tr w:rsidR="007F2A6E" w14:paraId="206FEDBE" w14:textId="77777777">
        <w:tc>
          <w:tcPr>
            <w:tcW w:w="4377" w:type="dxa"/>
            <w:tcBorders>
              <w:top w:val="single" w:sz="6" w:space="0" w:color="000000"/>
              <w:left w:val="single" w:sz="6" w:space="0" w:color="000000"/>
              <w:bottom w:val="single" w:sz="6" w:space="0" w:color="000000"/>
              <w:right w:val="single" w:sz="6" w:space="0" w:color="000000"/>
            </w:tcBorders>
          </w:tcPr>
          <w:p w14:paraId="1527E08D" w14:textId="77777777" w:rsidR="007F2A6E" w:rsidRDefault="00000000">
            <w:pPr>
              <w:spacing w:after="0" w:line="300" w:lineRule="auto"/>
              <w:rPr>
                <w:sz w:val="22"/>
                <w:szCs w:val="22"/>
              </w:rPr>
            </w:pPr>
            <w:r>
              <w:rPr>
                <w:sz w:val="22"/>
                <w:szCs w:val="22"/>
              </w:rPr>
              <w:t>Habitate de interes comunitar sau de interes național</w:t>
            </w:r>
          </w:p>
        </w:tc>
        <w:tc>
          <w:tcPr>
            <w:tcW w:w="4587" w:type="dxa"/>
            <w:tcBorders>
              <w:top w:val="single" w:sz="6" w:space="0" w:color="000000"/>
              <w:left w:val="single" w:sz="6" w:space="0" w:color="000000"/>
              <w:bottom w:val="single" w:sz="6" w:space="0" w:color="000000"/>
              <w:right w:val="single" w:sz="6" w:space="0" w:color="000000"/>
            </w:tcBorders>
          </w:tcPr>
          <w:p w14:paraId="35DE4B67" w14:textId="77777777" w:rsidR="00683E59" w:rsidRDefault="00683E59" w:rsidP="00683E59">
            <w:pPr>
              <w:spacing w:after="0" w:line="300" w:lineRule="auto"/>
              <w:ind w:right="48"/>
              <w:jc w:val="both"/>
              <w:rPr>
                <w:b/>
                <w:sz w:val="22"/>
                <w:szCs w:val="22"/>
              </w:rPr>
            </w:pPr>
            <w:r>
              <w:rPr>
                <w:b/>
                <w:i/>
                <w:sz w:val="22"/>
                <w:szCs w:val="22"/>
              </w:rPr>
              <w:t>Habitate de păduri temperate europene:</w:t>
            </w:r>
          </w:p>
          <w:p w14:paraId="0418694B" w14:textId="77777777" w:rsidR="00683E59" w:rsidRPr="00F70BD5" w:rsidRDefault="00683E59" w:rsidP="00683E59">
            <w:pPr>
              <w:spacing w:after="0" w:line="300" w:lineRule="auto"/>
              <w:ind w:right="48"/>
              <w:jc w:val="both"/>
              <w:rPr>
                <w:bCs/>
                <w:sz w:val="22"/>
                <w:szCs w:val="22"/>
              </w:rPr>
            </w:pPr>
            <w:r>
              <w:rPr>
                <w:bCs/>
                <w:i/>
                <w:sz w:val="22"/>
                <w:szCs w:val="22"/>
              </w:rPr>
              <w:t>91M0 Păduri balcano-panonice de cer și gorun</w:t>
            </w:r>
          </w:p>
          <w:p w14:paraId="337B68CA" w14:textId="42879633" w:rsidR="00542937" w:rsidRPr="00542937" w:rsidRDefault="00542937" w:rsidP="0031293D">
            <w:pPr>
              <w:spacing w:after="0" w:line="300" w:lineRule="auto"/>
              <w:ind w:right="48"/>
              <w:jc w:val="both"/>
              <w:rPr>
                <w:b/>
                <w:bCs/>
                <w:iCs/>
                <w:sz w:val="22"/>
                <w:szCs w:val="22"/>
              </w:rPr>
            </w:pPr>
          </w:p>
        </w:tc>
      </w:tr>
      <w:tr w:rsidR="007F2A6E" w14:paraId="7FB1D9AD" w14:textId="77777777">
        <w:tc>
          <w:tcPr>
            <w:tcW w:w="4377" w:type="dxa"/>
            <w:tcBorders>
              <w:top w:val="single" w:sz="6" w:space="0" w:color="000000"/>
              <w:left w:val="single" w:sz="6" w:space="0" w:color="000000"/>
              <w:bottom w:val="single" w:sz="6" w:space="0" w:color="000000"/>
              <w:right w:val="single" w:sz="6" w:space="0" w:color="000000"/>
            </w:tcBorders>
          </w:tcPr>
          <w:p w14:paraId="01005C22" w14:textId="77777777" w:rsidR="007F2A6E" w:rsidRDefault="00000000">
            <w:pPr>
              <w:spacing w:after="0" w:line="300" w:lineRule="auto"/>
              <w:rPr>
                <w:sz w:val="22"/>
                <w:szCs w:val="22"/>
              </w:rPr>
            </w:pPr>
            <w:r>
              <w:rPr>
                <w:sz w:val="22"/>
                <w:szCs w:val="22"/>
              </w:rPr>
              <w:t>Specii</w:t>
            </w:r>
          </w:p>
        </w:tc>
        <w:tc>
          <w:tcPr>
            <w:tcW w:w="4587" w:type="dxa"/>
            <w:tcBorders>
              <w:top w:val="single" w:sz="6" w:space="0" w:color="000000"/>
              <w:left w:val="single" w:sz="6" w:space="0" w:color="000000"/>
              <w:bottom w:val="single" w:sz="6" w:space="0" w:color="000000"/>
              <w:right w:val="single" w:sz="6" w:space="0" w:color="000000"/>
            </w:tcBorders>
          </w:tcPr>
          <w:p w14:paraId="05DB2A1F"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Pr>
                <w:b/>
                <w:bCs/>
                <w:iCs/>
                <w:sz w:val="22"/>
                <w:szCs w:val="22"/>
              </w:rPr>
              <w:t>Mamifere:</w:t>
            </w:r>
          </w:p>
          <w:p w14:paraId="43EB895B"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1363 Felis silvestris</w:t>
            </w:r>
          </w:p>
          <w:p w14:paraId="50FAABD0"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1342 Dryomys nitedula</w:t>
            </w:r>
          </w:p>
          <w:p w14:paraId="3B9E37CF"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1341 Muscardinus avellanarius</w:t>
            </w:r>
          </w:p>
          <w:p w14:paraId="3FCFD398" w14:textId="77777777" w:rsid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1307 Myotis oxygnathus</w:t>
            </w:r>
          </w:p>
          <w:p w14:paraId="55F6FD21"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Pr>
                <w:b/>
                <w:bCs/>
                <w:iCs/>
                <w:sz w:val="22"/>
                <w:szCs w:val="22"/>
              </w:rPr>
              <w:t>Reptile:</w:t>
            </w:r>
          </w:p>
          <w:p w14:paraId="440301F9"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1283 Coronella austriaca</w:t>
            </w:r>
          </w:p>
          <w:p w14:paraId="426F7490"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1261 Lacerta agilis</w:t>
            </w:r>
          </w:p>
          <w:p w14:paraId="48D7A09D" w14:textId="77777777" w:rsid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1263 Lacerta viridis</w:t>
            </w:r>
          </w:p>
          <w:p w14:paraId="13397AE2"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Pr>
                <w:b/>
                <w:bCs/>
                <w:iCs/>
                <w:sz w:val="22"/>
                <w:szCs w:val="22"/>
              </w:rPr>
              <w:t>Amfibieni:</w:t>
            </w:r>
          </w:p>
          <w:p w14:paraId="3756D541"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1209 Rana dalmatina</w:t>
            </w:r>
          </w:p>
          <w:p w14:paraId="193FFC6D"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2351 Salamandra salamandra</w:t>
            </w:r>
          </w:p>
          <w:p w14:paraId="46C3A4F5" w14:textId="77777777" w:rsidR="0039530F" w:rsidRDefault="0039530F" w:rsidP="0039530F">
            <w:pPr>
              <w:pBdr>
                <w:top w:val="nil"/>
                <w:left w:val="nil"/>
                <w:bottom w:val="nil"/>
                <w:right w:val="nil"/>
                <w:between w:val="nil"/>
              </w:pBdr>
              <w:spacing w:after="0" w:line="300" w:lineRule="auto"/>
              <w:ind w:right="48"/>
              <w:jc w:val="both"/>
              <w:rPr>
                <w:b/>
                <w:bCs/>
                <w:iCs/>
                <w:sz w:val="22"/>
                <w:szCs w:val="22"/>
              </w:rPr>
            </w:pPr>
            <w:r>
              <w:rPr>
                <w:b/>
                <w:bCs/>
                <w:iCs/>
                <w:sz w:val="22"/>
                <w:szCs w:val="22"/>
              </w:rPr>
              <w:t>Insecte:</w:t>
            </w:r>
          </w:p>
          <w:p w14:paraId="4B6760BB" w14:textId="77777777" w:rsidR="0039530F" w:rsidRPr="0039530F" w:rsidRDefault="0039530F" w:rsidP="0039530F">
            <w:pPr>
              <w:pBdr>
                <w:top w:val="nil"/>
                <w:left w:val="nil"/>
                <w:bottom w:val="nil"/>
                <w:right w:val="nil"/>
                <w:between w:val="nil"/>
              </w:pBdr>
              <w:spacing w:after="0" w:line="300" w:lineRule="auto"/>
              <w:ind w:right="48"/>
              <w:jc w:val="both"/>
              <w:rPr>
                <w:i/>
                <w:sz w:val="22"/>
                <w:szCs w:val="22"/>
              </w:rPr>
            </w:pPr>
            <w:r>
              <w:rPr>
                <w:i/>
                <w:sz w:val="22"/>
                <w:szCs w:val="22"/>
              </w:rPr>
              <w:t>1083 Lucanus cervus</w:t>
            </w:r>
          </w:p>
          <w:p w14:paraId="46FD54FA" w14:textId="6699F253" w:rsidR="0039530F" w:rsidRDefault="0039530F" w:rsidP="0039530F">
            <w:pPr>
              <w:pBdr>
                <w:top w:val="nil"/>
                <w:left w:val="nil"/>
                <w:bottom w:val="nil"/>
                <w:right w:val="nil"/>
                <w:between w:val="nil"/>
              </w:pBdr>
              <w:spacing w:after="0" w:line="300" w:lineRule="auto"/>
              <w:ind w:right="48"/>
              <w:jc w:val="both"/>
              <w:rPr>
                <w:i/>
                <w:sz w:val="22"/>
                <w:szCs w:val="22"/>
              </w:rPr>
            </w:pPr>
          </w:p>
        </w:tc>
      </w:tr>
      <w:tr w:rsidR="007F2A6E" w14:paraId="1717C466" w14:textId="77777777">
        <w:tc>
          <w:tcPr>
            <w:tcW w:w="4377" w:type="dxa"/>
            <w:tcBorders>
              <w:top w:val="single" w:sz="6" w:space="0" w:color="000000"/>
              <w:left w:val="single" w:sz="6" w:space="0" w:color="000000"/>
              <w:bottom w:val="single" w:sz="6" w:space="0" w:color="000000"/>
              <w:right w:val="single" w:sz="6" w:space="0" w:color="000000"/>
            </w:tcBorders>
          </w:tcPr>
          <w:p w14:paraId="64F8C066" w14:textId="77777777" w:rsidR="007F2A6E" w:rsidRDefault="00000000">
            <w:pPr>
              <w:spacing w:after="0" w:line="300" w:lineRule="auto"/>
              <w:rPr>
                <w:sz w:val="22"/>
                <w:szCs w:val="22"/>
              </w:rPr>
            </w:pPr>
            <w:r>
              <w:rPr>
                <w:sz w:val="22"/>
                <w:szCs w:val="22"/>
              </w:rPr>
              <w:lastRenderedPageBreak/>
              <w:t>Valoarea ecologică</w:t>
            </w:r>
          </w:p>
        </w:tc>
        <w:tc>
          <w:tcPr>
            <w:tcW w:w="4587" w:type="dxa"/>
            <w:tcBorders>
              <w:top w:val="single" w:sz="6" w:space="0" w:color="000000"/>
              <w:left w:val="single" w:sz="6" w:space="0" w:color="000000"/>
              <w:bottom w:val="single" w:sz="6" w:space="0" w:color="000000"/>
              <w:right w:val="single" w:sz="6" w:space="0" w:color="000000"/>
            </w:tcBorders>
          </w:tcPr>
          <w:p w14:paraId="5911B348" w14:textId="73A3758A" w:rsidR="001C22B2" w:rsidRDefault="00D020CC">
            <w:pPr>
              <w:spacing w:after="0" w:line="240" w:lineRule="auto"/>
              <w:jc w:val="both"/>
              <w:rPr>
                <w:sz w:val="22"/>
                <w:szCs w:val="22"/>
              </w:rPr>
            </w:pPr>
            <w:r>
              <w:rPr>
                <w:sz w:val="22"/>
                <w:szCs w:val="22"/>
              </w:rPr>
              <w:t xml:space="preserve">Această ZPB reprezintă un ecosistem forestier integrat de o valoare ecologică deosebită, dominat de păduri balcano-panonice de cer și gorun ce funcționează ca un rezervor complex de biodiversitate. Structura matură a arboretului și lemnul aflat în descompunere oferă habitate critice pentru pârșul de stejar, pârșul de alun și liliacul cu urechi mari, asigurând totodată hrana și reproducerea rădaștei sau a discretei pisici sălbatice. La sol, micro-depresiunile umede sunt folosite ca zone de reproducere de către salamandra de uscat și broasca roșie de pădure, în timp ce lizierele însorite adăpostesc o comunitate herpetologică formată din șopârla de câmp, șopârla verde și șarpele de alun. În concluzie, valoarea majoră a zonei constă în capacitatea sa de a menține un microclimat stabil și o conectivitate structurală perfectă, garantând supraviețuirea unei faune extrem de diversificate.</w:t>
            </w:r>
          </w:p>
        </w:tc>
      </w:tr>
      <w:tr w:rsidR="007F2A6E" w14:paraId="2F075F83" w14:textId="77777777">
        <w:tc>
          <w:tcPr>
            <w:tcW w:w="4377" w:type="dxa"/>
            <w:tcBorders>
              <w:top w:val="single" w:sz="6" w:space="0" w:color="000000"/>
              <w:left w:val="single" w:sz="6" w:space="0" w:color="000000"/>
              <w:bottom w:val="single" w:sz="6" w:space="0" w:color="000000"/>
              <w:right w:val="single" w:sz="6" w:space="0" w:color="000000"/>
            </w:tcBorders>
          </w:tcPr>
          <w:p w14:paraId="05D63E79" w14:textId="77777777" w:rsidR="007F2A6E" w:rsidRDefault="00000000">
            <w:pPr>
              <w:spacing w:after="0" w:line="300" w:lineRule="auto"/>
              <w:rPr>
                <w:sz w:val="22"/>
                <w:szCs w:val="22"/>
              </w:rPr>
            </w:pPr>
            <w:r>
              <w:rPr>
                <w:sz w:val="22"/>
                <w:szCs w:val="22"/>
              </w:rPr>
              <w:t>Presiuni semnificative</w:t>
            </w:r>
          </w:p>
        </w:tc>
        <w:tc>
          <w:tcPr>
            <w:tcW w:w="4587" w:type="dxa"/>
            <w:tcBorders>
              <w:top w:val="single" w:sz="6" w:space="0" w:color="000000"/>
              <w:left w:val="single" w:sz="6" w:space="0" w:color="000000"/>
              <w:bottom w:val="single" w:sz="6" w:space="0" w:color="000000"/>
              <w:right w:val="single" w:sz="6" w:space="0" w:color="000000"/>
            </w:tcBorders>
          </w:tcPr>
          <w:p w14:paraId="0ED0B3F9" w14:textId="1B433C81" w:rsidR="00323005" w:rsidRDefault="00323005" w:rsidP="00323005">
            <w:pPr>
              <w:spacing w:after="0" w:line="300" w:lineRule="auto"/>
              <w:ind w:right="48"/>
              <w:jc w:val="both"/>
              <w:rPr>
                <w:sz w:val="22"/>
                <w:szCs w:val="22"/>
              </w:rPr>
            </w:pPr>
          </w:p>
          <w:p w14:paraId="7795205C" w14:textId="77777777" w:rsidR="007F2A6E" w:rsidRDefault="00000000">
            <w:pPr>
              <w:spacing w:after="0" w:line="300" w:lineRule="auto"/>
              <w:ind w:right="48"/>
              <w:jc w:val="both"/>
              <w:rPr>
                <w:sz w:val="22"/>
                <w:szCs w:val="22"/>
              </w:rPr>
            </w:pPr>
            <w:r>
              <w:rPr>
                <w:sz w:val="22"/>
                <w:szCs w:val="22"/>
              </w:rPr>
              <w:t>I01 Specii invazive non-native (alogene)</w:t>
            </w:r>
          </w:p>
        </w:tc>
      </w:tr>
      <w:tr w:rsidR="007F2A6E" w14:paraId="667768C0" w14:textId="77777777">
        <w:tc>
          <w:tcPr>
            <w:tcW w:w="4377" w:type="dxa"/>
            <w:tcBorders>
              <w:top w:val="single" w:sz="6" w:space="0" w:color="000000"/>
              <w:left w:val="single" w:sz="6" w:space="0" w:color="000000"/>
              <w:bottom w:val="single" w:sz="6" w:space="0" w:color="000000"/>
              <w:right w:val="single" w:sz="6" w:space="0" w:color="000000"/>
            </w:tcBorders>
          </w:tcPr>
          <w:p w14:paraId="48E7E241" w14:textId="77777777" w:rsidR="007F2A6E" w:rsidRDefault="00000000" w:rsidP="00CE1CF9">
            <w:pPr>
              <w:spacing w:after="0" w:line="240" w:lineRule="auto"/>
              <w:rPr>
                <w:sz w:val="22"/>
                <w:szCs w:val="22"/>
              </w:rPr>
            </w:pPr>
            <w:r>
              <w:rPr>
                <w:sz w:val="22"/>
                <w:szCs w:val="22"/>
              </w:rPr>
              <w:t>Obiective și măsuri de conservare</w:t>
            </w:r>
          </w:p>
        </w:tc>
        <w:tc>
          <w:tcPr>
            <w:tcW w:w="4587" w:type="dxa"/>
            <w:tcBorders>
              <w:top w:val="single" w:sz="6" w:space="0" w:color="000000"/>
              <w:left w:val="single" w:sz="6" w:space="0" w:color="000000"/>
              <w:bottom w:val="single" w:sz="6" w:space="0" w:color="000000"/>
              <w:right w:val="single" w:sz="6" w:space="0" w:color="000000"/>
            </w:tcBorders>
          </w:tcPr>
          <w:p w14:paraId="02ECA559" w14:textId="77777777" w:rsidR="00D020CC" w:rsidRPr="00F33589" w:rsidRDefault="00D020CC" w:rsidP="00D020CC">
            <w:pPr>
              <w:jc w:val="both"/>
              <w:rPr>
                <w:sz w:val="22"/>
                <w:szCs w:val="22"/>
              </w:rPr>
            </w:pPr>
            <w:r>
              <w:rPr>
                <w:b/>
                <w:bCs/>
                <w:sz w:val="22"/>
                <w:szCs w:val="22"/>
              </w:rPr>
              <w:t>Obiective și măsuri în regim de management activ pentru habitatele forestiere altele decât T1</w:t>
            </w:r>
          </w:p>
          <w:p w14:paraId="4B8FE753" w14:textId="77777777" w:rsidR="00D020CC" w:rsidRPr="00F33589" w:rsidRDefault="00D020CC" w:rsidP="00D020CC">
            <w:pPr>
              <w:jc w:val="both"/>
              <w:rPr>
                <w:sz w:val="22"/>
                <w:szCs w:val="22"/>
              </w:rPr>
            </w:pPr>
            <w:r>
              <w:rPr>
                <w:b/>
                <w:bCs/>
                <w:sz w:val="22"/>
                <w:szCs w:val="22"/>
              </w:rPr>
              <w:t>Obiectiv general de conservare</w:t>
            </w:r>
          </w:p>
          <w:p w14:paraId="6AAA4A7F" w14:textId="77777777" w:rsidR="00D020CC" w:rsidRPr="00F33589" w:rsidRDefault="00D020CC" w:rsidP="00D020CC">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1F8D7D5" w14:textId="77777777" w:rsidR="00D020CC" w:rsidRPr="00F33589" w:rsidRDefault="00D020CC" w:rsidP="00D020CC">
            <w:pPr>
              <w:jc w:val="both"/>
              <w:rPr>
                <w:sz w:val="22"/>
                <w:szCs w:val="22"/>
              </w:rPr>
            </w:pPr>
            <w:r>
              <w:rPr>
                <w:b/>
                <w:bCs/>
                <w:sz w:val="22"/>
                <w:szCs w:val="22"/>
              </w:rPr>
              <w:t>Obiective specifice:</w:t>
            </w:r>
          </w:p>
          <w:p w14:paraId="627CDD38" w14:textId="77777777" w:rsidR="00D020CC" w:rsidRPr="00F33589" w:rsidRDefault="00D020CC" w:rsidP="00D020CC">
            <w:pPr>
              <w:jc w:val="both"/>
              <w:rPr>
                <w:sz w:val="22"/>
                <w:szCs w:val="22"/>
              </w:rPr>
            </w:pPr>
            <w:r>
              <w:rPr>
                <w:sz w:val="22"/>
                <w:szCs w:val="22"/>
              </w:rPr>
              <w:t>1. Conservarea și ameliorarea biodiversității arboretelor (structură, compoziție, microhabitate).</w:t>
            </w:r>
          </w:p>
          <w:p w14:paraId="6B3F9B30" w14:textId="77777777" w:rsidR="00D020CC" w:rsidRPr="00F33589" w:rsidRDefault="00D020CC" w:rsidP="00D020CC">
            <w:pPr>
              <w:jc w:val="both"/>
              <w:rPr>
                <w:sz w:val="22"/>
                <w:szCs w:val="22"/>
              </w:rPr>
            </w:pPr>
            <w:r>
              <w:rPr>
                <w:sz w:val="22"/>
                <w:szCs w:val="22"/>
              </w:rPr>
              <w:t>2. Îmbunătățirea compoziției și structurii arboretelor către o configurație mai apropiată de naturalitate.</w:t>
            </w:r>
          </w:p>
          <w:p w14:paraId="02316538" w14:textId="77777777" w:rsidR="00D020CC" w:rsidRPr="00F33589" w:rsidRDefault="00D020CC" w:rsidP="00D020CC">
            <w:pPr>
              <w:jc w:val="both"/>
              <w:rPr>
                <w:sz w:val="22"/>
                <w:szCs w:val="22"/>
              </w:rPr>
            </w:pPr>
            <w:r>
              <w:rPr>
                <w:sz w:val="22"/>
                <w:szCs w:val="22"/>
              </w:rPr>
              <w:t>3. Creșterea stabilității și rezistenței ecosistemelor forestiere la factori vătămători biotici și abiotici.</w:t>
            </w:r>
          </w:p>
          <w:p w14:paraId="3C04D4A9" w14:textId="77777777" w:rsidR="00D020CC" w:rsidRPr="00F33589" w:rsidRDefault="00D020CC" w:rsidP="00D020CC">
            <w:pPr>
              <w:jc w:val="both"/>
              <w:rPr>
                <w:sz w:val="22"/>
                <w:szCs w:val="22"/>
              </w:rPr>
            </w:pPr>
            <w:r>
              <w:rPr>
                <w:sz w:val="22"/>
                <w:szCs w:val="22"/>
              </w:rPr>
              <w:t>4. Menținerea regenerării naturale și a continuității habitatelor forestiere.</w:t>
            </w:r>
          </w:p>
          <w:p w14:paraId="205F1D88" w14:textId="77777777" w:rsidR="00D020CC" w:rsidRPr="00F33589" w:rsidRDefault="00D020CC" w:rsidP="00D020CC">
            <w:pPr>
              <w:jc w:val="both"/>
              <w:rPr>
                <w:sz w:val="22"/>
                <w:szCs w:val="22"/>
              </w:rPr>
            </w:pPr>
            <w:r>
              <w:rPr>
                <w:sz w:val="22"/>
                <w:szCs w:val="22"/>
              </w:rPr>
              <w:lastRenderedPageBreak/>
              <w:t>5. Reducerea fragmentării habitatelor și limitarea presiunilor antropice.</w:t>
            </w:r>
          </w:p>
          <w:p w14:paraId="7BFCB57B" w14:textId="77777777" w:rsidR="00D020CC" w:rsidRPr="00F33589" w:rsidRDefault="00D020CC" w:rsidP="00D020CC">
            <w:pPr>
              <w:jc w:val="both"/>
              <w:rPr>
                <w:sz w:val="22"/>
                <w:szCs w:val="22"/>
              </w:rPr>
            </w:pPr>
            <w:r>
              <w:rPr>
                <w:sz w:val="22"/>
                <w:szCs w:val="22"/>
              </w:rPr>
              <w:t>6. Monitorizarea stării de conservare și aplicarea managementului adaptativ.</w:t>
            </w:r>
          </w:p>
          <w:p w14:paraId="28CB300A" w14:textId="77777777" w:rsidR="00D020CC" w:rsidRPr="00F33589" w:rsidRDefault="00D020CC" w:rsidP="00D020CC">
            <w:pPr>
              <w:jc w:val="both"/>
              <w:rPr>
                <w:sz w:val="22"/>
                <w:szCs w:val="22"/>
              </w:rPr>
            </w:pPr>
            <w:r>
              <w:rPr>
                <w:b/>
                <w:bCs/>
                <w:sz w:val="22"/>
                <w:szCs w:val="22"/>
              </w:rPr>
              <w:t>Măsuri de conservare:</w:t>
            </w:r>
          </w:p>
          <w:p w14:paraId="15FEA8F5" w14:textId="77777777" w:rsidR="00D020CC" w:rsidRPr="00F33589" w:rsidRDefault="00D020CC" w:rsidP="00D020CC">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5A470C1" w14:textId="77777777" w:rsidR="00D020CC" w:rsidRPr="00F33589" w:rsidRDefault="00D020CC" w:rsidP="00D020CC">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70868D54" w14:textId="77777777" w:rsidR="00D020CC" w:rsidRPr="00F33589" w:rsidRDefault="00D020CC" w:rsidP="00D020CC">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74E8BAF6" w14:textId="77777777" w:rsidR="00D020CC" w:rsidRPr="00F33589" w:rsidRDefault="00D020CC" w:rsidP="00D020CC">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F595B7E" w14:textId="77777777" w:rsidR="00D020CC" w:rsidRPr="00F33589" w:rsidRDefault="00D020CC" w:rsidP="00D020CC">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F595B7E" w14:textId="77777777" w:rsidR="00D020CC" w:rsidRPr="00F33589" w:rsidRDefault="00D020CC" w:rsidP="00D020CC">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4217A872" w14:textId="77777777" w:rsidR="00D020CC" w:rsidRPr="00F33589" w:rsidRDefault="00D020CC" w:rsidP="00D020CC">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20A5F5AF" w14:textId="77777777" w:rsidR="00D020CC" w:rsidRPr="00F33589" w:rsidRDefault="00D020CC" w:rsidP="00D020CC">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w:t>
              <w:lastRenderedPageBreak/>
              <w:t>aplicabile, evitându-se îndepărtarea totală a arboretului afectat și menținându-se pe cât posibil acoperirea forestieră.</w:t>
            </w:r>
          </w:p>
          <w:p w14:paraId="19CEED01" w14:textId="77777777" w:rsidR="00D020CC" w:rsidRPr="00F33589" w:rsidRDefault="00D020CC" w:rsidP="00D020CC">
            <w:pPr>
              <w:jc w:val="both"/>
              <w:rPr>
                <w:sz w:val="22"/>
                <w:szCs w:val="22"/>
              </w:rPr>
            </w:pPr>
            <w:r>
              <w:rPr>
                <w:sz w:val="22"/>
                <w:szCs w:val="22"/>
              </w:rPr>
              <w:t xml:space="preserve">9. Extragerile de arbori urmăresc cu prioritate menținerea valorilor de conservare, reducerea riscurilor pentru siguranța publică și păstrarea integrității și funcționalității ecosistemului forestier.</w:t>
            </w:r>
          </w:p>
          <w:p w14:paraId="3266FC35" w14:textId="77777777" w:rsidR="00D020CC" w:rsidRPr="00F33589" w:rsidRDefault="00D020CC" w:rsidP="00D020CC">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33E6439D" w14:textId="77777777" w:rsidR="00D020CC" w:rsidRPr="00F33589" w:rsidRDefault="00D020CC" w:rsidP="00D020CC">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3BCA704" w14:textId="77777777" w:rsidR="00D020CC" w:rsidRPr="00F33589" w:rsidRDefault="00D020CC" w:rsidP="00D020CC">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17601B26" w14:textId="77777777" w:rsidR="00D020CC" w:rsidRPr="00F33589" w:rsidRDefault="00D020CC" w:rsidP="00D020CC">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5CFE3A59" w14:textId="77777777" w:rsidR="00D020CC" w:rsidRPr="00F33589" w:rsidRDefault="00D020CC" w:rsidP="00D020CC">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2011555B" w14:textId="77777777" w:rsidR="00D020CC" w:rsidRPr="00F33589" w:rsidRDefault="00D020CC" w:rsidP="00D020CC">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5404428C" w14:textId="77777777" w:rsidR="00D020CC" w:rsidRPr="00F33589" w:rsidRDefault="00D020CC" w:rsidP="00D020CC">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4279E16E" w14:textId="77777777" w:rsidR="00D020CC" w:rsidRPr="00F33589" w:rsidRDefault="00D020CC" w:rsidP="00D020CC">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58CA1A5E" w14:textId="77777777" w:rsidR="00D020CC" w:rsidRPr="00F33589" w:rsidRDefault="00D020CC" w:rsidP="00D020CC">
            <w:pPr>
              <w:jc w:val="both"/>
              <w:rPr>
                <w:sz w:val="22"/>
                <w:szCs w:val="22"/>
              </w:rPr>
            </w:pPr>
            <w:r>
              <w:rPr>
                <w:sz w:val="22"/>
                <w:szCs w:val="22"/>
              </w:rPr>
              <w:lastRenderedPageBreak/>
              <w:t xml:space="preserve">18. Se monitorizează periodic structura arboretelor, regenerarea naturală, speciile indicator și presiunile antropice, iar măsurile de conservare se adaptează în funcție de rezultatele monitorizării.</w:t>
            </w:r>
          </w:p>
          <w:p w14:paraId="678B4F8B" w14:textId="60E12B5D" w:rsidR="00323005" w:rsidRPr="00D020CC" w:rsidRDefault="00323005" w:rsidP="00D020CC">
            <w:pPr>
              <w:spacing w:after="0" w:line="240" w:lineRule="auto"/>
              <w:ind w:right="48"/>
              <w:jc w:val="both"/>
              <w:rPr>
                <w:sz w:val="22"/>
                <w:szCs w:val="22"/>
              </w:rPr>
            </w:pPr>
          </w:p>
          <w:p w14:paraId="58CA1A5E" w14:textId="77777777" w:rsidR="00D020CC" w:rsidRPr="00F33589" w:rsidRDefault="00D020CC" w:rsidP="00D020CC">
            <w:pPr>
              <w:jc w:val="both"/>
              <w:rPr>
                <w:sz w:val="22"/>
                <w:szCs w:val="22"/>
              </w:rPr>
            </w:pPr>
            <w:r>
              <w:rPr>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F2A6E" w14:paraId="22F2565B" w14:textId="77777777">
        <w:tc>
          <w:tcPr>
            <w:tcW w:w="4377" w:type="dxa"/>
            <w:tcBorders>
              <w:top w:val="single" w:sz="6" w:space="0" w:color="000000"/>
              <w:left w:val="single" w:sz="6" w:space="0" w:color="000000"/>
              <w:bottom w:val="single" w:sz="6" w:space="0" w:color="000000"/>
              <w:right w:val="single" w:sz="6" w:space="0" w:color="000000"/>
            </w:tcBorders>
          </w:tcPr>
          <w:p w14:paraId="0DFA851D" w14:textId="77777777" w:rsidR="007F2A6E" w:rsidRDefault="00000000" w:rsidP="00CE1CF9">
            <w:pPr>
              <w:spacing w:after="0" w:line="240" w:lineRule="auto"/>
              <w:rPr>
                <w:sz w:val="22"/>
                <w:szCs w:val="22"/>
              </w:rPr>
            </w:pPr>
            <w:r>
              <w:rPr>
                <w:sz w:val="22"/>
                <w:szCs w:val="22"/>
              </w:rPr>
              <w:lastRenderedPageBreak/>
              <w:t>Tipul de proprietate</w:t>
            </w:r>
          </w:p>
        </w:tc>
        <w:tc>
          <w:tcPr>
            <w:tcW w:w="4587" w:type="dxa"/>
            <w:tcBorders>
              <w:top w:val="single" w:sz="6" w:space="0" w:color="000000"/>
              <w:left w:val="single" w:sz="6" w:space="0" w:color="000000"/>
              <w:bottom w:val="single" w:sz="6" w:space="0" w:color="000000"/>
              <w:right w:val="single" w:sz="6" w:space="0" w:color="000000"/>
            </w:tcBorders>
          </w:tcPr>
          <w:p w14:paraId="5ED16A92" w14:textId="39496EEB" w:rsidR="007F2A6E" w:rsidRDefault="00000000" w:rsidP="00CE1CF9">
            <w:pPr>
              <w:spacing w:after="0" w:line="240" w:lineRule="auto"/>
              <w:ind w:right="48"/>
              <w:jc w:val="both"/>
              <w:rPr>
                <w:sz w:val="22"/>
                <w:szCs w:val="22"/>
              </w:rPr>
            </w:pPr>
            <w:r>
              <w:rPr>
                <w:sz w:val="22"/>
                <w:szCs w:val="22"/>
              </w:rPr>
              <w:t xml:space="preserve">publică </w:t>
            </w:r>
          </w:p>
        </w:tc>
      </w:tr>
    </w:tbl>
    <w:p w14:paraId="45E7A970" w14:textId="77777777" w:rsidR="007F2A6E" w:rsidRDefault="007F2A6E" w:rsidP="00CE1CF9">
      <w:pPr>
        <w:spacing w:after="0" w:line="240" w:lineRule="auto"/>
        <w:rPr>
          <w:sz w:val="22"/>
          <w:szCs w:val="22"/>
        </w:rPr>
      </w:pPr>
    </w:p>
    <w:p w14:paraId="635C195C" w14:textId="77777777" w:rsidR="007F2A6E" w:rsidRDefault="00000000" w:rsidP="00CE1CF9">
      <w:pPr>
        <w:spacing w:after="0" w:line="240" w:lineRule="auto"/>
        <w:jc w:val="center"/>
        <w:rPr>
          <w:b/>
          <w:sz w:val="22"/>
          <w:szCs w:val="22"/>
        </w:rPr>
      </w:pPr>
      <w:r>
        <w:rPr>
          <w:b/>
          <w:sz w:val="22"/>
          <w:szCs w:val="22"/>
        </w:rPr>
        <w:t>3.3. Bibliografie</w:t>
      </w:r>
    </w:p>
    <w:p w14:paraId="5F45B8EF" w14:textId="77777777" w:rsidR="00CE1CF9" w:rsidRDefault="00CE1CF9" w:rsidP="00CE1CF9">
      <w:pPr>
        <w:spacing w:after="0" w:line="240" w:lineRule="auto"/>
        <w:jc w:val="center"/>
        <w:rPr>
          <w:sz w:val="22"/>
          <w:szCs w:val="22"/>
        </w:rPr>
      </w:pPr>
    </w:p>
    <w:p w14:paraId="10D492DA" w14:textId="77777777" w:rsidR="007F2A6E" w:rsidRDefault="00000000"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Crișan A., Sitar C., Craioveanu M.C., Vizauer T.C., Rákosy L. 2014. Multiannual population size estimates and mobility of the endemic Pseudophilotes bavius hungarica (Lepidoptera: Lycaenidae) from Transylvania (Romania). North-western Journal of Zoology, 10 (Supplement 1): 115-124.</w:t>
      </w:r>
    </w:p>
    <w:p w14:paraId="4612697F" w14:textId="77777777" w:rsidR="001C2B33" w:rsidRDefault="001C2B33"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Enyedi Z.M., Ruprecht E., Deák M. 2008. Long-term effects of the abandonment of grazing on steppe-like grasslands. Applied Vegetation Science 11: 55-62</w:t>
      </w:r>
    </w:p>
    <w:p w14:paraId="4B65FEBC" w14:textId="77777777" w:rsidR="001C2B33" w:rsidRDefault="001C2B33"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Rákosy L. 2011. Originea şi geneza landschaftului natural-cultural din Transilvania. În: Rákosy L., Momeu L. (eds.). Ecologia în România – Tradiţii şi Perspective. Prof. univ. dr. Bogdan Stugren: volum comemorativ. Presa Universitară Clujeană. Cluj-Napoca: 27-38.</w:t>
      </w:r>
    </w:p>
    <w:p w14:paraId="22EA44B8" w14:textId="77777777" w:rsidR="007F2A6E" w:rsidRDefault="00000000"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Rákosy L. &amp; Vodă R. 2008. Distribution of Maculinea genus în Romania. Entomologica Romanica 13: 9-17.</w:t>
      </w:r>
    </w:p>
    <w:p w14:paraId="105B1931" w14:textId="77777777" w:rsidR="007F2A6E" w:rsidRDefault="00000000"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Pr>
          <w:sz w:val="22"/>
          <w:szCs w:val="22"/>
        </w:rPr>
        <w:t xml:space="preserve">Timuș N., Vodă R., Paulini I., Crișan A., Popa R. &amp; Rákosy L. 2011. Managementul pajiștilor mezohigrofile de pe Dealurile Clujului Est (Transilvania) pentru protecția și conservarea speciei Maculinea teleius (Bergsträsser 1779) (Lepidoptera: Lycaenidae). Volumul de lucrări al Simpozionului “Biodiversitatea şi Managementul Insectelor din România”, Suceava, 24-25 septembrie 2010, în memoria entomologului bucovinean Ioan Nemeş: 29-46 </w:t>
      </w:r>
    </w:p>
    <w:p w14:paraId="11E2382F" w14:textId="77777777" w:rsidR="001C2B33" w:rsidRDefault="001C2B33" w:rsidP="00C95624">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p>
    <w:p w14:paraId="2E920C36" w14:textId="77777777" w:rsidR="007F2A6E" w:rsidRDefault="00000000">
      <w:pPr>
        <w:spacing w:before="480" w:after="120" w:line="300" w:lineRule="auto"/>
        <w:jc w:val="center"/>
        <w:rPr>
          <w:b/>
          <w:sz w:val="22"/>
          <w:szCs w:val="22"/>
        </w:rPr>
      </w:pPr>
      <w:r>
        <w:rPr>
          <w:b/>
          <w:sz w:val="22"/>
          <w:szCs w:val="22"/>
        </w:rPr>
        <w:t xml:space="preserve">4. Consultări publice cu privire la desemnarea Zonelor Prioritare pentru Biodiversitate</w:t>
      </w:r>
    </w:p>
    <w:p w14:paraId="33EB42BE" w14:textId="77777777" w:rsidR="007F2A6E" w:rsidRDefault="00000000">
      <w:pPr>
        <w:spacing w:after="0" w:line="300" w:lineRule="auto"/>
        <w:rPr>
          <w:sz w:val="22"/>
          <w:szCs w:val="22"/>
        </w:rPr>
      </w:pPr>
      <w:r>
        <w:rPr>
          <w:sz w:val="22"/>
          <w:szCs w:val="22"/>
        </w:rPr>
        <w:t>Detalii privind consultările publice realizate:</w:t>
      </w:r>
    </w:p>
    <w:p w14:paraId="636C45AB" w14:textId="77777777" w:rsidR="007F2A6E" w:rsidRDefault="00000000" w:rsidP="001C2B33">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Consultările publice la nivel de județ au fost realizate la: 17 iulie 2024 – Cluj-Napoca, jud. Cluj. Ulterior, în cadrul procesului de consultare extins la nivel național, au avut loc consultări suplimentare online, în data de  12 decembrie 2025 cu participarea factorilor interesați relevanți din județul Cluj.</w:t>
      </w:r>
    </w:p>
    <w:p w14:paraId="4BB9985F" w14:textId="77777777" w:rsidR="007F2A6E" w:rsidRDefault="00000000">
      <w:pPr>
        <w:spacing w:before="480" w:after="120" w:line="300" w:lineRule="auto"/>
        <w:jc w:val="center"/>
        <w:rPr>
          <w:b/>
          <w:sz w:val="22"/>
          <w:szCs w:val="22"/>
        </w:rPr>
      </w:pPr>
      <w:r>
        <w:rPr>
          <w:b/>
          <w:sz w:val="22"/>
          <w:szCs w:val="22"/>
        </w:rPr>
        <w:t xml:space="preserve">5. Harta Zonelor Prioritare pentru Biodiversitate</w:t>
      </w:r>
    </w:p>
    <w:p w14:paraId="2A1759E4" w14:textId="77777777" w:rsidR="007F2A6E" w:rsidRDefault="00000000">
      <w:pPr>
        <w:spacing w:after="0" w:line="300" w:lineRule="auto"/>
        <w:rPr>
          <w:sz w:val="22"/>
          <w:szCs w:val="22"/>
        </w:rPr>
      </w:pPr>
      <w:r>
        <w:rPr>
          <w:sz w:val="22"/>
          <w:szCs w:val="22"/>
        </w:rPr>
        <w:t xml:space="preserve">Limitele Zonelor dPrioritare pentru Biodiversitate sunt disponibile în format digital:</w:t>
      </w:r>
    </w:p>
    <w:p w14:paraId="5CE05073" w14:textId="77777777" w:rsidR="007F2A6E" w:rsidRDefault="00000000">
      <w:pPr>
        <w:spacing w:after="0" w:line="300" w:lineRule="auto"/>
        <w:rPr>
          <w:sz w:val="22"/>
          <w:szCs w:val="22"/>
        </w:rPr>
      </w:pPr>
      <w:r>
        <w:rPr>
          <w:sz w:val="22"/>
          <w:szCs w:val="22"/>
        </w:rPr>
        <w:t xml:space="preserve">Link: : </w:t>
      </w:r>
      <w:hyperlink r:id="rId6">
        <w:r>
          <w:rPr>
            <w:sz w:val="22"/>
            <w:szCs w:val="22"/>
            <w:u w:val="single"/>
          </w:rPr>
          <w:t xml:space="preserve">https://mmediu.ro/domenii/mediu/arii-naturale-protejate/zpb-pnrr-i-3/</w:t>
        </w:r>
      </w:hyperlink>
    </w:p>
    <w:p w14:paraId="247B36B4" w14:textId="77777777" w:rsidR="007F2A6E" w:rsidRDefault="007F2A6E">
      <w:pPr>
        <w:spacing w:after="0" w:line="300" w:lineRule="auto"/>
        <w:rPr>
          <w:sz w:val="22"/>
          <w:szCs w:val="22"/>
        </w:rPr>
      </w:pPr>
    </w:p>
    <w:p w14:paraId="25EE5296" w14:textId="77777777" w:rsidR="007F2A6E" w:rsidRDefault="007F2A6E">
      <w:pPr>
        <w:spacing w:after="0" w:line="300" w:lineRule="auto"/>
        <w:rPr>
          <w:sz w:val="22"/>
          <w:szCs w:val="22"/>
        </w:rPr>
      </w:pPr>
    </w:p>
    <w:p w14:paraId="42E30B00" w14:textId="77777777" w:rsidR="007F2A6E" w:rsidRDefault="007F2A6E">
      <w:pPr>
        <w:spacing w:after="0" w:line="300" w:lineRule="auto"/>
        <w:rPr>
          <w:sz w:val="22"/>
          <w:szCs w:val="22"/>
        </w:rPr>
      </w:pPr>
    </w:p>
    <w:sectPr w:rsidR="007F2A6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D0ECF"/>
    <w:multiLevelType w:val="hybridMultilevel"/>
    <w:tmpl w:val="0846E4EC"/>
    <w:lvl w:ilvl="0" w:tplc="B120B57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0E75E4"/>
    <w:multiLevelType w:val="multilevel"/>
    <w:tmpl w:val="E618B11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53B68AC"/>
    <w:multiLevelType w:val="multilevel"/>
    <w:tmpl w:val="979CB8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7406A34"/>
    <w:multiLevelType w:val="hybridMultilevel"/>
    <w:tmpl w:val="35321BE4"/>
    <w:lvl w:ilvl="0" w:tplc="6AAE28E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5C31A2"/>
    <w:multiLevelType w:val="multilevel"/>
    <w:tmpl w:val="9F6213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5E51F89"/>
    <w:multiLevelType w:val="multilevel"/>
    <w:tmpl w:val="F7A648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0844420">
    <w:abstractNumId w:val="2"/>
  </w:num>
  <w:num w:numId="2" w16cid:durableId="766390225">
    <w:abstractNumId w:val="1"/>
  </w:num>
  <w:num w:numId="3" w16cid:durableId="838733000">
    <w:abstractNumId w:val="4"/>
  </w:num>
  <w:num w:numId="4" w16cid:durableId="799494683">
    <w:abstractNumId w:val="5"/>
  </w:num>
  <w:num w:numId="5" w16cid:durableId="151532508">
    <w:abstractNumId w:val="0"/>
  </w:num>
  <w:num w:numId="6" w16cid:durableId="1499617989">
    <w:abstractNumId w:val="6"/>
  </w:num>
  <w:num w:numId="7" w16cid:durableId="260457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A6E"/>
    <w:rsid w:val="001C22B2"/>
    <w:rsid w:val="001C2B33"/>
    <w:rsid w:val="0031293D"/>
    <w:rsid w:val="00323005"/>
    <w:rsid w:val="0039530F"/>
    <w:rsid w:val="00451CE7"/>
    <w:rsid w:val="00542937"/>
    <w:rsid w:val="00683E59"/>
    <w:rsid w:val="00732C7E"/>
    <w:rsid w:val="007A070A"/>
    <w:rsid w:val="007F2A6E"/>
    <w:rsid w:val="00967223"/>
    <w:rsid w:val="00BF6FCA"/>
    <w:rsid w:val="00C95624"/>
    <w:rsid w:val="00CE1CF9"/>
    <w:rsid w:val="00D020CC"/>
    <w:rsid w:val="00EC6F4E"/>
    <w:rsid w:val="00F31825"/>
    <w:rsid w:val="00F70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37E4"/>
  <w15:docId w15:val="{43A61B93-F8FA-4992-B2A4-16D8F5B61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a">
    <w:basedOn w:val="TableNormal1"/>
    <w:tblPr>
      <w:tblStyleRowBandSize w:val="1"/>
      <w:tblStyleColBandSize w:val="1"/>
      <w:tblCellMar>
        <w:left w:w="10" w:type="dxa"/>
        <w:right w:w="10" w:type="dxa"/>
      </w:tblCellMar>
    </w:tblPr>
  </w:style>
  <w:style w:type="table" w:customStyle="1" w:styleId="a0">
    <w:basedOn w:val="TableNormal1"/>
    <w:tblPr>
      <w:tblStyleRowBandSize w:val="1"/>
      <w:tblStyleColBandSize w:val="1"/>
      <w:tblCellMar>
        <w:top w:w="50" w:type="dxa"/>
        <w:left w:w="50" w:type="dxa"/>
        <w:bottom w:w="50" w:type="dxa"/>
        <w:right w:w="50" w:type="dxa"/>
      </w:tblCellMar>
    </w:tblPr>
  </w:style>
  <w:style w:type="table" w:customStyle="1" w:styleId="a1">
    <w:basedOn w:val="TableNormal1"/>
    <w:tblPr>
      <w:tblStyleRowBandSize w:val="1"/>
      <w:tblStyleColBandSize w:val="1"/>
      <w:tblCellMar>
        <w:top w:w="50" w:type="dxa"/>
        <w:left w:w="50" w:type="dxa"/>
        <w:bottom w:w="50" w:type="dxa"/>
        <w:right w:w="50" w:type="dxa"/>
      </w:tblCellMar>
    </w:tblPr>
  </w:style>
  <w:style w:type="table" w:customStyle="1" w:styleId="a2">
    <w:basedOn w:val="TableNormal1"/>
    <w:tblPr>
      <w:tblStyleRowBandSize w:val="1"/>
      <w:tblStyleColBandSize w:val="1"/>
      <w:tblCellMar>
        <w:left w:w="10" w:type="dxa"/>
        <w:right w:w="10" w:type="dxa"/>
      </w:tblCellMar>
    </w:tblPr>
  </w:style>
  <w:style w:type="table" w:customStyle="1" w:styleId="a3">
    <w:basedOn w:val="TableNormal1"/>
    <w:tblPr>
      <w:tblStyleRowBandSize w:val="1"/>
      <w:tblStyleColBandSize w:val="1"/>
      <w:tblCellMar>
        <w:top w:w="50" w:type="dxa"/>
        <w:left w:w="50" w:type="dxa"/>
        <w:bottom w:w="50" w:type="dxa"/>
        <w:right w:w="50" w:type="dxa"/>
      </w:tblCellMar>
    </w:tblPr>
  </w:style>
  <w:style w:type="table" w:customStyle="1" w:styleId="a4">
    <w:basedOn w:val="TableNormal1"/>
    <w:tblPr>
      <w:tblStyleRowBandSize w:val="1"/>
      <w:tblStyleColBandSize w:val="1"/>
      <w:tblCellMar>
        <w:left w:w="10" w:type="dxa"/>
        <w:right w:w="10" w:type="dxa"/>
      </w:tblCellMar>
    </w:tblPr>
  </w:style>
  <w:style w:type="table" w:customStyle="1" w:styleId="a5">
    <w:basedOn w:val="TableNormal1"/>
    <w:tblPr>
      <w:tblStyleRowBandSize w:val="1"/>
      <w:tblStyleColBandSize w:val="1"/>
      <w:tblCellMar>
        <w:left w:w="10" w:type="dxa"/>
        <w:right w:w="10" w:type="dxa"/>
      </w:tblCellMar>
    </w:tblPr>
  </w:style>
  <w:style w:type="table" w:customStyle="1" w:styleId="a6">
    <w:basedOn w:val="TableNormal1"/>
    <w:tblPr>
      <w:tblStyleRowBandSize w:val="1"/>
      <w:tblStyleColBandSize w:val="1"/>
      <w:tblCellMar>
        <w:left w:w="10" w:type="dxa"/>
        <w:right w:w="10" w:type="dxa"/>
      </w:tblCellMar>
    </w:tblPr>
  </w:style>
  <w:style w:type="table" w:customStyle="1" w:styleId="a7">
    <w:basedOn w:val="TableNormal1"/>
    <w:tblPr>
      <w:tblStyleRowBandSize w:val="1"/>
      <w:tblStyleColBandSize w:val="1"/>
      <w:tblCellMar>
        <w:left w:w="10" w:type="dxa"/>
        <w:right w:w="10" w:type="dxa"/>
      </w:tblCellMar>
    </w:tblPr>
  </w:style>
  <w:style w:type="table" w:customStyle="1" w:styleId="a8">
    <w:basedOn w:val="TableNormal1"/>
    <w:tblPr>
      <w:tblStyleRowBandSize w:val="1"/>
      <w:tblStyleColBandSize w:val="1"/>
      <w:tblCellMar>
        <w:left w:w="10" w:type="dxa"/>
        <w:right w:w="10" w:type="dxa"/>
      </w:tblCellMar>
    </w:tblPr>
  </w:style>
  <w:style w:type="table" w:customStyle="1" w:styleId="a9">
    <w:basedOn w:val="TableNormal1"/>
    <w:tblPr>
      <w:tblStyleRowBandSize w:val="1"/>
      <w:tblStyleColBandSize w:val="1"/>
      <w:tblCellMar>
        <w:left w:w="10" w:type="dxa"/>
        <w:right w:w="10" w:type="dxa"/>
      </w:tblCellMar>
    </w:tblPr>
  </w:style>
  <w:style w:type="table" w:customStyle="1" w:styleId="aa">
    <w:basedOn w:val="TableNormal1"/>
    <w:tblPr>
      <w:tblStyleRowBandSize w:val="1"/>
      <w:tblStyleColBandSize w:val="1"/>
      <w:tblCellMar>
        <w:left w:w="10" w:type="dxa"/>
        <w:right w:w="10" w:type="dxa"/>
      </w:tblCellMar>
    </w:tblPr>
  </w:style>
  <w:style w:type="table" w:customStyle="1" w:styleId="ab">
    <w:basedOn w:val="TableNormal1"/>
    <w:tblPr>
      <w:tblStyleRowBandSize w:val="1"/>
      <w:tblStyleColBandSize w:val="1"/>
      <w:tblCellMar>
        <w:left w:w="10" w:type="dxa"/>
        <w:right w:w="10" w:type="dxa"/>
      </w:tblCellMar>
    </w:tblPr>
  </w:style>
  <w:style w:type="table" w:customStyle="1" w:styleId="ac">
    <w:basedOn w:val="TableNormal1"/>
    <w:tblPr>
      <w:tblStyleRowBandSize w:val="1"/>
      <w:tblStyleColBandSize w:val="1"/>
      <w:tblCellMar>
        <w:left w:w="10" w:type="dxa"/>
        <w:right w:w="10" w:type="dxa"/>
      </w:tblCellMar>
    </w:tblPr>
  </w:style>
  <w:style w:type="table" w:customStyle="1" w:styleId="ad">
    <w:basedOn w:val="TableNormal1"/>
    <w:tblPr>
      <w:tblStyleRowBandSize w:val="1"/>
      <w:tblStyleColBandSize w:val="1"/>
      <w:tblCellMar>
        <w:left w:w="10" w:type="dxa"/>
        <w:right w:w="10" w:type="dxa"/>
      </w:tblCellMar>
    </w:tblPr>
  </w:style>
  <w:style w:type="table" w:customStyle="1" w:styleId="ae">
    <w:basedOn w:val="TableNormal1"/>
    <w:tblPr>
      <w:tblStyleRowBandSize w:val="1"/>
      <w:tblStyleColBandSize w:val="1"/>
      <w:tblCellMar>
        <w:left w:w="10" w:type="dxa"/>
        <w:right w:w="10" w:type="dxa"/>
      </w:tblCellMar>
    </w:tblPr>
  </w:style>
  <w:style w:type="table" w:customStyle="1" w:styleId="af">
    <w:basedOn w:val="TableNormal1"/>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83638A"/>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uXl4BEtlLjWe0cUaY/Imyqw2rQ==">CgMxLjA4AHIhMXdNVVBKUEJiU2FiLXlYNlZDTEhBRUxmb001UC0xNlFf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3318</Words>
  <Characters>18914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2026-07-03T13:05:00Z</dcterms:created>
  <dcterms:modified xsi:type="dcterms:W3CDTF">2026-07-03T13:05:00Z</dcterms:modified>
</cp:coreProperties>
</file>